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D8" w:rsidRDefault="00B677C6" w:rsidP="003621A7">
      <w:pPr>
        <w:jc w:val="center"/>
        <w:rPr>
          <w:rFonts w:ascii="Arial" w:hAnsi="Arial" w:cs="Arial"/>
          <w:sz w:val="28"/>
          <w:szCs w:val="28"/>
        </w:rPr>
      </w:pPr>
      <w:r>
        <w:rPr>
          <w:rFonts w:ascii="Arial" w:hAnsi="Arial" w:cs="Arial"/>
          <w:sz w:val="28"/>
          <w:szCs w:val="28"/>
        </w:rPr>
        <w:t>Eurasian Cultural Traditions: Chapter 5</w:t>
      </w:r>
    </w:p>
    <w:tbl>
      <w:tblPr>
        <w:tblStyle w:val="TableGrid"/>
        <w:tblW w:w="9658" w:type="dxa"/>
        <w:tblLook w:val="04A0"/>
      </w:tblPr>
      <w:tblGrid>
        <w:gridCol w:w="2718"/>
        <w:gridCol w:w="6940"/>
      </w:tblGrid>
      <w:tr w:rsidR="003621A7" w:rsidTr="00820C4F">
        <w:trPr>
          <w:trHeight w:val="5192"/>
        </w:trPr>
        <w:tc>
          <w:tcPr>
            <w:tcW w:w="2718" w:type="dxa"/>
          </w:tcPr>
          <w:p w:rsidR="003621A7" w:rsidRPr="00C41D8F" w:rsidRDefault="003621A7" w:rsidP="00B677C6">
            <w:pPr>
              <w:contextualSpacing/>
              <w:jc w:val="center"/>
              <w:rPr>
                <w:rFonts w:ascii="Arial" w:hAnsi="Arial" w:cs="Arial"/>
                <w:sz w:val="24"/>
                <w:szCs w:val="24"/>
              </w:rPr>
            </w:pPr>
            <w:r w:rsidRPr="00C41D8F">
              <w:rPr>
                <w:rFonts w:ascii="Arial" w:hAnsi="Arial" w:cs="Arial"/>
                <w:sz w:val="24"/>
                <w:szCs w:val="24"/>
              </w:rPr>
              <w:t>Social Science Vocabulary</w:t>
            </w:r>
          </w:p>
          <w:p w:rsidR="003621A7" w:rsidRDefault="003621A7" w:rsidP="00B677C6">
            <w:pPr>
              <w:contextualSpacing/>
              <w:jc w:val="center"/>
              <w:rPr>
                <w:rFonts w:ascii="Arial" w:hAnsi="Arial" w:cs="Arial"/>
                <w:sz w:val="20"/>
                <w:szCs w:val="20"/>
              </w:rPr>
            </w:pPr>
          </w:p>
          <w:p w:rsidR="00C41D8F" w:rsidRDefault="00C41D8F" w:rsidP="00B677C6">
            <w:pPr>
              <w:contextualSpacing/>
              <w:jc w:val="center"/>
              <w:rPr>
                <w:rFonts w:ascii="Arial" w:hAnsi="Arial" w:cs="Arial"/>
                <w:sz w:val="20"/>
                <w:szCs w:val="20"/>
              </w:rPr>
            </w:pPr>
          </w:p>
          <w:p w:rsidR="00C41D8F" w:rsidRPr="003621A7" w:rsidRDefault="00C41D8F" w:rsidP="00B677C6">
            <w:pPr>
              <w:contextualSpacing/>
              <w:jc w:val="center"/>
              <w:rPr>
                <w:rFonts w:ascii="Arial" w:hAnsi="Arial" w:cs="Arial"/>
                <w:sz w:val="20"/>
                <w:szCs w:val="20"/>
              </w:rPr>
            </w:pP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bureaucracy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nationalized</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domestic</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gender system</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patriarchy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concubine</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dowry</w:t>
            </w:r>
          </w:p>
          <w:p w:rsidR="00C41D8F" w:rsidRPr="00C41D8F" w:rsidRDefault="00C41D8F" w:rsidP="00C41D8F">
            <w:pPr>
              <w:autoSpaceDE w:val="0"/>
              <w:autoSpaceDN w:val="0"/>
              <w:adjustRightInd w:val="0"/>
              <w:jc w:val="center"/>
              <w:rPr>
                <w:rFonts w:ascii="Arial" w:hAnsi="Arial" w:cs="Arial"/>
              </w:rPr>
            </w:pPr>
            <w:r w:rsidRPr="00C41D8F">
              <w:rPr>
                <w:rFonts w:ascii="Arial" w:hAnsi="Arial" w:cs="Arial"/>
              </w:rPr>
              <w:t>orthodoxy</w:t>
            </w:r>
          </w:p>
          <w:p w:rsidR="003621A7" w:rsidRPr="003621A7" w:rsidRDefault="00C41D8F" w:rsidP="00C41D8F">
            <w:pPr>
              <w:contextualSpacing/>
              <w:jc w:val="center"/>
              <w:rPr>
                <w:rFonts w:ascii="Arial" w:hAnsi="Arial" w:cs="Arial"/>
                <w:sz w:val="20"/>
                <w:szCs w:val="20"/>
              </w:rPr>
            </w:pPr>
            <w:r w:rsidRPr="00C41D8F">
              <w:rPr>
                <w:rFonts w:ascii="Arial" w:hAnsi="Arial" w:cs="Arial"/>
              </w:rPr>
              <w:t>egalitarian</w:t>
            </w:r>
          </w:p>
        </w:tc>
        <w:tc>
          <w:tcPr>
            <w:tcW w:w="6940" w:type="dxa"/>
          </w:tcPr>
          <w:p w:rsidR="003621A7" w:rsidRPr="00B677C6" w:rsidRDefault="003621A7" w:rsidP="00B677C6">
            <w:pPr>
              <w:contextualSpacing/>
              <w:jc w:val="center"/>
              <w:rPr>
                <w:rFonts w:ascii="Arial" w:hAnsi="Arial" w:cs="Arial"/>
                <w:sz w:val="24"/>
                <w:szCs w:val="24"/>
              </w:rPr>
            </w:pPr>
            <w:r w:rsidRPr="00B677C6">
              <w:rPr>
                <w:rFonts w:ascii="Arial" w:hAnsi="Arial" w:cs="Arial"/>
                <w:sz w:val="24"/>
                <w:szCs w:val="24"/>
              </w:rPr>
              <w:t>Big Picture</w:t>
            </w:r>
          </w:p>
          <w:p w:rsidR="003621A7" w:rsidRPr="00C41D8F" w:rsidRDefault="003621A7" w:rsidP="00B677C6">
            <w:pPr>
              <w:contextualSpacing/>
              <w:jc w:val="center"/>
              <w:rPr>
                <w:rFonts w:ascii="Arial" w:hAnsi="Arial" w:cs="Arial"/>
                <w:sz w:val="20"/>
                <w:szCs w:val="20"/>
              </w:rPr>
            </w:pP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exclude them. In some cases, these empires became victims of their own successes. </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By expanding their boundaries too far, they created political, cultural,</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and administrative difficulties that they could not manage. They also</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experienced environmental, social, and economic problems when</w:t>
            </w:r>
          </w:p>
          <w:p w:rsidR="00B677C6" w:rsidRPr="00C41D8F" w:rsidRDefault="00B677C6" w:rsidP="00B677C6">
            <w:pPr>
              <w:autoSpaceDE w:val="0"/>
              <w:autoSpaceDN w:val="0"/>
              <w:adjustRightInd w:val="0"/>
              <w:jc w:val="center"/>
              <w:rPr>
                <w:rFonts w:ascii="Arial" w:hAnsi="Arial" w:cs="Arial"/>
              </w:rPr>
            </w:pPr>
            <w:r w:rsidRPr="00C41D8F">
              <w:rPr>
                <w:rFonts w:ascii="Arial" w:hAnsi="Arial" w:cs="Arial"/>
              </w:rPr>
              <w:t>they overexploited their lands and subjects and permitted excessive</w:t>
            </w:r>
          </w:p>
          <w:p w:rsidR="003621A7" w:rsidRDefault="00B677C6" w:rsidP="00B677C6">
            <w:pPr>
              <w:jc w:val="center"/>
              <w:rPr>
                <w:rFonts w:ascii="Arial" w:hAnsi="Arial" w:cs="Arial"/>
                <w:sz w:val="28"/>
                <w:szCs w:val="28"/>
              </w:rPr>
            </w:pPr>
            <w:r w:rsidRPr="00C41D8F">
              <w:rPr>
                <w:rFonts w:ascii="Arial" w:hAnsi="Arial" w:cs="Arial"/>
              </w:rPr>
              <w:t>wealth to be concentrated in the hands of privileged classes.</w:t>
            </w:r>
          </w:p>
        </w:tc>
      </w:tr>
      <w:tr w:rsidR="003621A7" w:rsidTr="003621A7">
        <w:trPr>
          <w:trHeight w:val="3764"/>
        </w:trPr>
        <w:tc>
          <w:tcPr>
            <w:tcW w:w="2718" w:type="dxa"/>
          </w:tcPr>
          <w:p w:rsidR="003621A7" w:rsidRDefault="003621A7" w:rsidP="003621A7">
            <w:pPr>
              <w:contextualSpacing/>
              <w:jc w:val="center"/>
              <w:rPr>
                <w:rFonts w:ascii="Arial" w:hAnsi="Arial" w:cs="Arial"/>
                <w:sz w:val="20"/>
                <w:szCs w:val="20"/>
              </w:rPr>
            </w:pPr>
            <w:r>
              <w:rPr>
                <w:rFonts w:ascii="Arial" w:hAnsi="Arial" w:cs="Arial"/>
                <w:sz w:val="20"/>
                <w:szCs w:val="20"/>
              </w:rPr>
              <w:t>Historical Terms</w:t>
            </w:r>
            <w:r w:rsidR="00002D89">
              <w:rPr>
                <w:rFonts w:ascii="Arial" w:hAnsi="Arial" w:cs="Arial"/>
                <w:sz w:val="20"/>
                <w:szCs w:val="20"/>
              </w:rPr>
              <w:t>:</w:t>
            </w:r>
          </w:p>
          <w:p w:rsidR="00820C4F" w:rsidRDefault="00820C4F" w:rsidP="003621A7">
            <w:pPr>
              <w:contextualSpacing/>
              <w:jc w:val="center"/>
              <w:rPr>
                <w:rFonts w:ascii="Arial" w:hAnsi="Arial" w:cs="Arial"/>
                <w:sz w:val="20"/>
                <w:szCs w:val="20"/>
              </w:rPr>
            </w:pPr>
          </w:p>
          <w:p w:rsidR="003621A7" w:rsidRPr="00002D89" w:rsidRDefault="00002D89" w:rsidP="007B60B9">
            <w:pPr>
              <w:contextualSpacing/>
              <w:jc w:val="center"/>
              <w:rPr>
                <w:rFonts w:ascii="Arial" w:hAnsi="Arial" w:cs="Arial"/>
                <w:sz w:val="20"/>
                <w:szCs w:val="20"/>
              </w:rPr>
            </w:pPr>
            <w:r w:rsidRPr="00002D89">
              <w:rPr>
                <w:rFonts w:ascii="Arial" w:hAnsi="Arial" w:cs="Arial"/>
                <w:sz w:val="20"/>
                <w:szCs w:val="20"/>
              </w:rPr>
              <w:t>Aristotle</w:t>
            </w:r>
          </w:p>
          <w:p w:rsidR="00002D89" w:rsidRPr="00002D89" w:rsidRDefault="00002D89" w:rsidP="007B60B9">
            <w:pPr>
              <w:contextualSpacing/>
              <w:jc w:val="center"/>
              <w:rPr>
                <w:rFonts w:ascii="Arial" w:hAnsi="Arial" w:cs="Arial"/>
                <w:sz w:val="20"/>
                <w:szCs w:val="20"/>
              </w:rPr>
            </w:pPr>
            <w:proofErr w:type="spellStart"/>
            <w:r w:rsidRPr="00002D89">
              <w:rPr>
                <w:rFonts w:ascii="Arial" w:hAnsi="Arial" w:cs="Arial"/>
                <w:i/>
                <w:sz w:val="20"/>
                <w:szCs w:val="20"/>
              </w:rPr>
              <w:t>Bhakti</w:t>
            </w:r>
            <w:proofErr w:type="spellEnd"/>
            <w:r w:rsidRPr="00002D89">
              <w:rPr>
                <w:rFonts w:ascii="Arial" w:hAnsi="Arial" w:cs="Arial"/>
                <w:sz w:val="20"/>
                <w:szCs w:val="20"/>
              </w:rPr>
              <w:t xml:space="preserve"> movement</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Buddhism</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Confucianism</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Confucius</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Constantine</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Daoism</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Filial piety</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Hinduism</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Hippocrates</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Jesus of Nazareth</w:t>
            </w:r>
          </w:p>
          <w:p w:rsidR="00002D89" w:rsidRPr="00002D89" w:rsidRDefault="00002D89" w:rsidP="007B60B9">
            <w:pPr>
              <w:contextualSpacing/>
              <w:jc w:val="center"/>
              <w:rPr>
                <w:rFonts w:ascii="Arial" w:hAnsi="Arial" w:cs="Arial"/>
                <w:sz w:val="20"/>
                <w:szCs w:val="20"/>
              </w:rPr>
            </w:pPr>
            <w:r w:rsidRPr="00002D89">
              <w:rPr>
                <w:rFonts w:ascii="Arial" w:hAnsi="Arial" w:cs="Arial"/>
                <w:sz w:val="20"/>
                <w:szCs w:val="20"/>
              </w:rPr>
              <w:t>Judaism</w:t>
            </w:r>
          </w:p>
          <w:p w:rsidR="00002D89" w:rsidRDefault="00002D89" w:rsidP="007B60B9">
            <w:pPr>
              <w:contextualSpacing/>
              <w:jc w:val="center"/>
              <w:rPr>
                <w:rFonts w:ascii="Arial" w:hAnsi="Arial" w:cs="Arial"/>
                <w:sz w:val="20"/>
                <w:szCs w:val="20"/>
              </w:rPr>
            </w:pPr>
            <w:r w:rsidRPr="00002D89">
              <w:rPr>
                <w:rFonts w:ascii="Arial" w:hAnsi="Arial" w:cs="Arial"/>
                <w:sz w:val="20"/>
                <w:szCs w:val="20"/>
              </w:rPr>
              <w:t>Karma</w:t>
            </w:r>
          </w:p>
          <w:p w:rsidR="00820C4F" w:rsidRDefault="00002D89" w:rsidP="007B60B9">
            <w:pPr>
              <w:contextualSpacing/>
              <w:jc w:val="center"/>
              <w:rPr>
                <w:rFonts w:ascii="Arial" w:hAnsi="Arial" w:cs="Arial"/>
                <w:sz w:val="20"/>
                <w:szCs w:val="20"/>
              </w:rPr>
            </w:pPr>
            <w:r>
              <w:rPr>
                <w:rFonts w:ascii="Arial" w:hAnsi="Arial" w:cs="Arial"/>
                <w:sz w:val="20"/>
                <w:szCs w:val="20"/>
              </w:rPr>
              <w:t>L</w:t>
            </w:r>
            <w:r w:rsidR="00820C4F">
              <w:rPr>
                <w:rFonts w:ascii="Arial" w:hAnsi="Arial" w:cs="Arial"/>
                <w:sz w:val="20"/>
                <w:szCs w:val="20"/>
              </w:rPr>
              <w:t>egalism</w:t>
            </w:r>
          </w:p>
          <w:p w:rsidR="00820C4F" w:rsidRDefault="00820C4F" w:rsidP="007B60B9">
            <w:pPr>
              <w:contextualSpacing/>
              <w:jc w:val="center"/>
              <w:rPr>
                <w:rFonts w:ascii="Arial" w:hAnsi="Arial" w:cs="Arial"/>
                <w:sz w:val="20"/>
                <w:szCs w:val="20"/>
              </w:rPr>
            </w:pPr>
            <w:r>
              <w:rPr>
                <w:rFonts w:ascii="Arial" w:hAnsi="Arial" w:cs="Arial"/>
                <w:sz w:val="20"/>
                <w:szCs w:val="20"/>
              </w:rPr>
              <w:t>Plato</w:t>
            </w:r>
          </w:p>
          <w:p w:rsidR="00820C4F" w:rsidRDefault="00820C4F" w:rsidP="007B60B9">
            <w:pPr>
              <w:contextualSpacing/>
              <w:jc w:val="center"/>
              <w:rPr>
                <w:rFonts w:ascii="Arial" w:hAnsi="Arial" w:cs="Arial"/>
                <w:sz w:val="20"/>
                <w:szCs w:val="20"/>
              </w:rPr>
            </w:pPr>
            <w:r>
              <w:rPr>
                <w:rFonts w:ascii="Arial" w:hAnsi="Arial" w:cs="Arial"/>
                <w:sz w:val="20"/>
                <w:szCs w:val="20"/>
              </w:rPr>
              <w:t>Socrates</w:t>
            </w:r>
          </w:p>
          <w:p w:rsidR="00820C4F" w:rsidRDefault="00820C4F" w:rsidP="007B60B9">
            <w:pPr>
              <w:contextualSpacing/>
              <w:jc w:val="center"/>
              <w:rPr>
                <w:rFonts w:ascii="Arial" w:hAnsi="Arial" w:cs="Arial"/>
                <w:sz w:val="20"/>
                <w:szCs w:val="20"/>
              </w:rPr>
            </w:pPr>
            <w:r>
              <w:rPr>
                <w:rFonts w:ascii="Arial" w:hAnsi="Arial" w:cs="Arial"/>
                <w:sz w:val="20"/>
                <w:szCs w:val="20"/>
              </w:rPr>
              <w:t>Warring States period</w:t>
            </w:r>
          </w:p>
          <w:p w:rsidR="00820C4F" w:rsidRDefault="00820C4F" w:rsidP="007B60B9">
            <w:pPr>
              <w:contextualSpacing/>
              <w:jc w:val="center"/>
              <w:rPr>
                <w:rFonts w:ascii="Arial" w:hAnsi="Arial" w:cs="Arial"/>
                <w:sz w:val="20"/>
                <w:szCs w:val="20"/>
              </w:rPr>
            </w:pPr>
            <w:r>
              <w:rPr>
                <w:rFonts w:ascii="Arial" w:hAnsi="Arial" w:cs="Arial"/>
                <w:sz w:val="20"/>
                <w:szCs w:val="20"/>
              </w:rPr>
              <w:t>Yin and yang</w:t>
            </w:r>
          </w:p>
          <w:p w:rsidR="00820C4F" w:rsidRPr="00820C4F" w:rsidRDefault="00820C4F" w:rsidP="007B60B9">
            <w:pPr>
              <w:contextualSpacing/>
              <w:jc w:val="center"/>
              <w:rPr>
                <w:rFonts w:ascii="Arial" w:hAnsi="Arial" w:cs="Arial"/>
                <w:sz w:val="20"/>
                <w:szCs w:val="20"/>
              </w:rPr>
            </w:pPr>
            <w:r>
              <w:rPr>
                <w:rFonts w:ascii="Arial" w:hAnsi="Arial" w:cs="Arial"/>
                <w:sz w:val="20"/>
                <w:szCs w:val="20"/>
              </w:rPr>
              <w:t>Zoroastrianism</w:t>
            </w:r>
          </w:p>
        </w:tc>
        <w:tc>
          <w:tcPr>
            <w:tcW w:w="6940" w:type="dxa"/>
          </w:tcPr>
          <w:p w:rsidR="003621A7" w:rsidRPr="00820C4F" w:rsidRDefault="003621A7" w:rsidP="003621A7">
            <w:pPr>
              <w:contextualSpacing/>
              <w:jc w:val="center"/>
              <w:rPr>
                <w:rFonts w:ascii="Arial" w:hAnsi="Arial" w:cs="Arial"/>
              </w:rPr>
            </w:pPr>
            <w:r w:rsidRPr="00820C4F">
              <w:rPr>
                <w:rFonts w:ascii="Arial" w:hAnsi="Arial" w:cs="Arial"/>
              </w:rPr>
              <w:t xml:space="preserve">Essential Understanding </w:t>
            </w:r>
          </w:p>
          <w:p w:rsidR="003621A7" w:rsidRDefault="003621A7" w:rsidP="003621A7">
            <w:pPr>
              <w:contextualSpacing/>
              <w:jc w:val="center"/>
              <w:rPr>
                <w:rFonts w:ascii="Arial" w:hAnsi="Arial" w:cs="Arial"/>
              </w:rPr>
            </w:pPr>
            <w:r w:rsidRPr="003621A7">
              <w:rPr>
                <w:rFonts w:ascii="Arial" w:hAnsi="Arial" w:cs="Arial"/>
                <w:sz w:val="20"/>
                <w:szCs w:val="20"/>
              </w:rPr>
              <w:t xml:space="preserve"> </w:t>
            </w:r>
          </w:p>
          <w:p w:rsidR="00820C4F" w:rsidRDefault="00820C4F" w:rsidP="003621A7">
            <w:pPr>
              <w:contextualSpacing/>
              <w:jc w:val="center"/>
              <w:rPr>
                <w:rFonts w:ascii="Arial" w:hAnsi="Arial" w:cs="Arial"/>
              </w:rPr>
            </w:pPr>
            <w:r>
              <w:rPr>
                <w:rFonts w:ascii="Arial" w:hAnsi="Arial" w:cs="Arial"/>
              </w:rPr>
              <w:t>1. "Religions are fundamentally alike." Does the material in this chapter support or undermine this idea?</w:t>
            </w:r>
          </w:p>
          <w:p w:rsidR="00820C4F" w:rsidRDefault="00820C4F" w:rsidP="003621A7">
            <w:pPr>
              <w:contextualSpacing/>
              <w:jc w:val="center"/>
              <w:rPr>
                <w:rFonts w:ascii="Arial" w:hAnsi="Arial" w:cs="Arial"/>
              </w:rPr>
            </w:pPr>
          </w:p>
          <w:p w:rsidR="00820C4F" w:rsidRDefault="00820C4F" w:rsidP="003621A7">
            <w:pPr>
              <w:contextualSpacing/>
              <w:jc w:val="center"/>
              <w:rPr>
                <w:rFonts w:ascii="Arial" w:hAnsi="Arial" w:cs="Arial"/>
              </w:rPr>
            </w:pPr>
            <w:r>
              <w:rPr>
                <w:rFonts w:ascii="Arial" w:hAnsi="Arial" w:cs="Arial"/>
              </w:rPr>
              <w:t>2. Is a secular outlook on the world an essentially modern phenomenon, or does it have precedents in the classical era?</w:t>
            </w:r>
          </w:p>
          <w:p w:rsidR="00820C4F" w:rsidRDefault="00820C4F" w:rsidP="003621A7">
            <w:pPr>
              <w:contextualSpacing/>
              <w:jc w:val="center"/>
              <w:rPr>
                <w:rFonts w:ascii="Arial" w:hAnsi="Arial" w:cs="Arial"/>
              </w:rPr>
            </w:pPr>
          </w:p>
          <w:p w:rsidR="00820C4F" w:rsidRDefault="00820C4F" w:rsidP="003621A7">
            <w:pPr>
              <w:contextualSpacing/>
              <w:jc w:val="center"/>
              <w:rPr>
                <w:rFonts w:ascii="Arial" w:hAnsi="Arial" w:cs="Arial"/>
              </w:rPr>
            </w:pPr>
            <w:r>
              <w:rPr>
                <w:rFonts w:ascii="Arial" w:hAnsi="Arial" w:cs="Arial"/>
              </w:rPr>
              <w:t>3. "Religion is a double-edged sword, both supporting and undermining political authority and social elites." How would you support both sides of this statement?</w:t>
            </w:r>
          </w:p>
          <w:p w:rsidR="00820C4F" w:rsidRDefault="00820C4F" w:rsidP="003621A7">
            <w:pPr>
              <w:contextualSpacing/>
              <w:jc w:val="center"/>
              <w:rPr>
                <w:rFonts w:ascii="Arial" w:hAnsi="Arial" w:cs="Arial"/>
              </w:rPr>
            </w:pPr>
          </w:p>
          <w:p w:rsidR="00820C4F" w:rsidRDefault="00820C4F" w:rsidP="003621A7">
            <w:pPr>
              <w:contextualSpacing/>
              <w:jc w:val="center"/>
              <w:rPr>
                <w:rFonts w:ascii="Arial" w:hAnsi="Arial" w:cs="Arial"/>
              </w:rPr>
            </w:pPr>
            <w:r>
              <w:rPr>
                <w:rFonts w:ascii="Arial" w:hAnsi="Arial" w:cs="Arial"/>
              </w:rPr>
              <w:t>4. How would you define the appeal of the religious/cultural traditions discussed in this chapter? To what groups were they attractive? Why?</w:t>
            </w:r>
          </w:p>
          <w:p w:rsidR="00820C4F" w:rsidRDefault="00820C4F" w:rsidP="003621A7">
            <w:pPr>
              <w:contextualSpacing/>
              <w:jc w:val="center"/>
              <w:rPr>
                <w:rFonts w:ascii="Arial" w:hAnsi="Arial" w:cs="Arial"/>
              </w:rPr>
            </w:pPr>
          </w:p>
          <w:p w:rsidR="00820C4F" w:rsidRPr="00820C4F" w:rsidRDefault="00820C4F" w:rsidP="003621A7">
            <w:pPr>
              <w:contextualSpacing/>
              <w:jc w:val="center"/>
              <w:rPr>
                <w:rFonts w:ascii="Arial" w:hAnsi="Arial" w:cs="Arial"/>
              </w:rPr>
            </w:pPr>
            <w:r>
              <w:rPr>
                <w:rFonts w:ascii="Arial" w:hAnsi="Arial" w:cs="Arial"/>
              </w:rPr>
              <w:t>5. How would you compare the lives and teaching is Jesus and the Buddha? In what different ways did the two religions evolve after the deaths of their founders?</w:t>
            </w:r>
          </w:p>
          <w:p w:rsidR="003621A7" w:rsidRDefault="003621A7" w:rsidP="003621A7">
            <w:pPr>
              <w:contextualSpacing/>
              <w:jc w:val="center"/>
              <w:rPr>
                <w:rFonts w:ascii="Arial" w:hAnsi="Arial" w:cs="Arial"/>
                <w:sz w:val="28"/>
                <w:szCs w:val="28"/>
              </w:rPr>
            </w:pPr>
            <w:r w:rsidRPr="003621A7">
              <w:rPr>
                <w:rFonts w:ascii="Arial" w:hAnsi="Arial" w:cs="Arial"/>
                <w:sz w:val="20"/>
                <w:szCs w:val="20"/>
              </w:rPr>
              <w:t xml:space="preserve"> </w:t>
            </w:r>
          </w:p>
        </w:tc>
      </w:tr>
      <w:tr w:rsidR="003621A7" w:rsidTr="003621A7">
        <w:trPr>
          <w:trHeight w:val="1790"/>
        </w:trPr>
        <w:tc>
          <w:tcPr>
            <w:tcW w:w="9658" w:type="dxa"/>
            <w:gridSpan w:val="2"/>
          </w:tcPr>
          <w:p w:rsidR="003621A7" w:rsidRPr="003621A7" w:rsidRDefault="003621A7" w:rsidP="003621A7">
            <w:pPr>
              <w:rPr>
                <w:rFonts w:ascii="Arial" w:hAnsi="Arial" w:cs="Arial"/>
                <w:sz w:val="20"/>
                <w:szCs w:val="20"/>
              </w:rPr>
            </w:pPr>
            <w:r w:rsidRPr="003621A7">
              <w:rPr>
                <w:rFonts w:ascii="Arial" w:hAnsi="Arial" w:cs="Arial"/>
                <w:sz w:val="20"/>
                <w:szCs w:val="20"/>
              </w:rPr>
              <w:t>Your Questions (questions you need/want answered from the reading)</w:t>
            </w:r>
            <w:r>
              <w:rPr>
                <w:rFonts w:ascii="Arial" w:hAnsi="Arial" w:cs="Arial"/>
                <w:sz w:val="20"/>
                <w:szCs w:val="20"/>
              </w:rPr>
              <w:t>:</w:t>
            </w:r>
          </w:p>
          <w:p w:rsidR="003621A7" w:rsidRDefault="003621A7" w:rsidP="003621A7">
            <w:pPr>
              <w:jc w:val="center"/>
              <w:rPr>
                <w:rFonts w:ascii="Arial" w:hAnsi="Arial" w:cs="Arial"/>
                <w:sz w:val="28"/>
                <w:szCs w:val="28"/>
              </w:rPr>
            </w:pPr>
          </w:p>
        </w:tc>
      </w:tr>
    </w:tbl>
    <w:p w:rsidR="003621A7" w:rsidRPr="003621A7" w:rsidRDefault="003621A7" w:rsidP="003621A7">
      <w:pPr>
        <w:rPr>
          <w:rFonts w:ascii="Arial" w:hAnsi="Arial" w:cs="Arial"/>
          <w:sz w:val="28"/>
          <w:szCs w:val="28"/>
        </w:rPr>
      </w:pPr>
    </w:p>
    <w:sectPr w:rsidR="003621A7" w:rsidRPr="003621A7" w:rsidSect="00C36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621A7"/>
    <w:rsid w:val="00002D89"/>
    <w:rsid w:val="003621A7"/>
    <w:rsid w:val="003938D8"/>
    <w:rsid w:val="007B60B9"/>
    <w:rsid w:val="00820C4F"/>
    <w:rsid w:val="00B677C6"/>
    <w:rsid w:val="00BF37CB"/>
    <w:rsid w:val="00BF5E5E"/>
    <w:rsid w:val="00C36EA3"/>
    <w:rsid w:val="00C41D8F"/>
    <w:rsid w:val="00DB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cp:lastModifiedBy>
  <cp:revision>6</cp:revision>
  <dcterms:created xsi:type="dcterms:W3CDTF">2013-09-02T19:33:00Z</dcterms:created>
  <dcterms:modified xsi:type="dcterms:W3CDTF">2013-09-02T19:48:00Z</dcterms:modified>
</cp:coreProperties>
</file>