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EF8" w:rsidRPr="00FB03DF" w:rsidRDefault="002E6EF8">
      <w:pPr>
        <w:rPr>
          <w:sz w:val="22"/>
          <w:szCs w:val="22"/>
        </w:rPr>
      </w:pPr>
      <w:r w:rsidRPr="00FB03DF">
        <w:rPr>
          <w:sz w:val="22"/>
          <w:szCs w:val="22"/>
        </w:rPr>
        <w:t>AP WORLD HISTORY</w:t>
      </w:r>
    </w:p>
    <w:p w:rsidR="002E6EF8" w:rsidRPr="00FB03DF" w:rsidRDefault="002E6EF8">
      <w:pPr>
        <w:rPr>
          <w:sz w:val="22"/>
          <w:szCs w:val="22"/>
        </w:rPr>
      </w:pPr>
    </w:p>
    <w:p w:rsidR="002E6EF8" w:rsidRPr="00FB03DF" w:rsidRDefault="002E6EF8">
      <w:pPr>
        <w:rPr>
          <w:sz w:val="22"/>
          <w:szCs w:val="22"/>
        </w:rPr>
      </w:pPr>
      <w:r w:rsidRPr="00FB03DF">
        <w:rPr>
          <w:sz w:val="22"/>
          <w:szCs w:val="22"/>
        </w:rPr>
        <w:t xml:space="preserve">Continuity and Change Over Time </w:t>
      </w:r>
      <w:r>
        <w:rPr>
          <w:sz w:val="22"/>
          <w:szCs w:val="22"/>
        </w:rPr>
        <w:t>Essays</w:t>
      </w:r>
    </w:p>
    <w:p w:rsidR="002E6EF8" w:rsidRPr="00FB03DF" w:rsidRDefault="002E6EF8">
      <w:pPr>
        <w:rPr>
          <w:sz w:val="22"/>
          <w:szCs w:val="22"/>
        </w:rPr>
      </w:pPr>
    </w:p>
    <w:p w:rsidR="002E6EF8" w:rsidRPr="00FB03DF" w:rsidRDefault="002E6EF8">
      <w:pPr>
        <w:rPr>
          <w:sz w:val="22"/>
          <w:szCs w:val="22"/>
        </w:rPr>
      </w:pPr>
      <w:r w:rsidRPr="00FB03DF">
        <w:rPr>
          <w:sz w:val="22"/>
          <w:szCs w:val="22"/>
        </w:rPr>
        <w:t xml:space="preserve">A CCOT question is similar to a comparative one, the key difference being instead of comparing between two </w:t>
      </w:r>
      <w:r w:rsidRPr="00FB03DF">
        <w:rPr>
          <w:i/>
          <w:sz w:val="22"/>
          <w:szCs w:val="22"/>
        </w:rPr>
        <w:t>places</w:t>
      </w:r>
      <w:r w:rsidRPr="00FB03DF">
        <w:rPr>
          <w:sz w:val="22"/>
          <w:szCs w:val="22"/>
        </w:rPr>
        <w:t xml:space="preserve"> during the same </w:t>
      </w:r>
      <w:r w:rsidRPr="00FB03DF">
        <w:rPr>
          <w:i/>
          <w:sz w:val="22"/>
          <w:szCs w:val="22"/>
        </w:rPr>
        <w:t>time</w:t>
      </w:r>
      <w:r w:rsidRPr="00FB03DF">
        <w:rPr>
          <w:sz w:val="22"/>
          <w:szCs w:val="22"/>
        </w:rPr>
        <w:t xml:space="preserve">, one is comparing between two </w:t>
      </w:r>
      <w:r w:rsidRPr="00FB03DF">
        <w:rPr>
          <w:i/>
          <w:sz w:val="22"/>
          <w:szCs w:val="22"/>
        </w:rPr>
        <w:t>times</w:t>
      </w:r>
      <w:r w:rsidRPr="00FB03DF">
        <w:rPr>
          <w:sz w:val="22"/>
          <w:szCs w:val="22"/>
        </w:rPr>
        <w:t xml:space="preserve">, often in the same </w:t>
      </w:r>
      <w:r w:rsidRPr="00FB03DF">
        <w:rPr>
          <w:i/>
          <w:sz w:val="22"/>
          <w:szCs w:val="22"/>
        </w:rPr>
        <w:t>place</w:t>
      </w:r>
      <w:r w:rsidRPr="00FB03DF">
        <w:rPr>
          <w:sz w:val="22"/>
          <w:szCs w:val="22"/>
        </w:rPr>
        <w:t>.</w:t>
      </w:r>
    </w:p>
    <w:p w:rsidR="002E6EF8" w:rsidRPr="00FB03DF" w:rsidRDefault="002E6EF8">
      <w:pPr>
        <w:rPr>
          <w:sz w:val="22"/>
          <w:szCs w:val="22"/>
        </w:rPr>
      </w:pPr>
    </w:p>
    <w:p w:rsidR="002E6EF8" w:rsidRPr="00FB03DF" w:rsidRDefault="002E6EF8">
      <w:pPr>
        <w:rPr>
          <w:sz w:val="22"/>
          <w:szCs w:val="22"/>
        </w:rPr>
      </w:pPr>
      <w:r w:rsidRPr="00FB03DF">
        <w:rPr>
          <w:sz w:val="22"/>
          <w:szCs w:val="22"/>
        </w:rPr>
        <w:t>The structure for a CCOT thesis is simpler than for a comparative thesis, but shares the following elements:</w:t>
      </w:r>
    </w:p>
    <w:p w:rsidR="002E6EF8" w:rsidRPr="00FB03DF" w:rsidRDefault="002E6EF8">
      <w:pPr>
        <w:rPr>
          <w:sz w:val="22"/>
          <w:szCs w:val="22"/>
        </w:rPr>
      </w:pPr>
    </w:p>
    <w:p w:rsidR="002E6EF8" w:rsidRPr="00FB03DF" w:rsidRDefault="002E6EF8">
      <w:pPr>
        <w:rPr>
          <w:sz w:val="22"/>
          <w:szCs w:val="22"/>
        </w:rPr>
      </w:pPr>
      <w:r w:rsidRPr="00FB03DF">
        <w:rPr>
          <w:sz w:val="22"/>
          <w:szCs w:val="22"/>
        </w:rPr>
        <w:t>1.  It is clear – it clearly responds to the question and is on topic.</w:t>
      </w:r>
    </w:p>
    <w:p w:rsidR="002E6EF8" w:rsidRPr="00FB03DF" w:rsidRDefault="002E6EF8">
      <w:pPr>
        <w:rPr>
          <w:sz w:val="22"/>
          <w:szCs w:val="22"/>
        </w:rPr>
      </w:pPr>
      <w:r w:rsidRPr="00FB03DF">
        <w:rPr>
          <w:sz w:val="22"/>
          <w:szCs w:val="22"/>
        </w:rPr>
        <w:t>2.  It is comprehensive – it addresses the whole prompt, and</w:t>
      </w:r>
    </w:p>
    <w:p w:rsidR="002E6EF8" w:rsidRPr="00FB03DF" w:rsidRDefault="002E6EF8">
      <w:pPr>
        <w:rPr>
          <w:sz w:val="22"/>
          <w:szCs w:val="22"/>
        </w:rPr>
      </w:pPr>
      <w:r w:rsidRPr="00FB03DF">
        <w:rPr>
          <w:sz w:val="22"/>
          <w:szCs w:val="22"/>
        </w:rPr>
        <w:t>3.  It is analytical – it establishes clear categories of “continuity” versus “change”.</w:t>
      </w:r>
    </w:p>
    <w:p w:rsidR="002E6EF8" w:rsidRPr="00FB03DF" w:rsidRDefault="002E6EF8">
      <w:pPr>
        <w:rPr>
          <w:sz w:val="22"/>
          <w:szCs w:val="22"/>
        </w:rPr>
      </w:pPr>
    </w:p>
    <w:p w:rsidR="002E6EF8" w:rsidRPr="00FB03DF" w:rsidRDefault="002E6EF8">
      <w:pPr>
        <w:rPr>
          <w:sz w:val="22"/>
          <w:szCs w:val="22"/>
        </w:rPr>
      </w:pPr>
      <w:r w:rsidRPr="00FB03DF">
        <w:rPr>
          <w:sz w:val="22"/>
          <w:szCs w:val="22"/>
        </w:rPr>
        <w:t xml:space="preserve">Compositionally, a CCOT essay is </w:t>
      </w:r>
      <w:r w:rsidRPr="00FB03DF">
        <w:rPr>
          <w:i/>
          <w:sz w:val="22"/>
          <w:szCs w:val="22"/>
        </w:rPr>
        <w:t>simpler</w:t>
      </w:r>
      <w:r w:rsidRPr="00FB03DF">
        <w:rPr>
          <w:sz w:val="22"/>
          <w:szCs w:val="22"/>
        </w:rPr>
        <w:t xml:space="preserve"> than that of a comparative essay.  Your overall structure will look something like this:</w:t>
      </w:r>
    </w:p>
    <w:p w:rsidR="002E6EF8" w:rsidRPr="00FB03DF" w:rsidRDefault="002E6EF8">
      <w:pPr>
        <w:rPr>
          <w:sz w:val="22"/>
          <w:szCs w:val="22"/>
        </w:rPr>
      </w:pPr>
    </w:p>
    <w:p w:rsidR="002E6EF8" w:rsidRPr="00FB03DF" w:rsidRDefault="002E6EF8">
      <w:pPr>
        <w:rPr>
          <w:sz w:val="22"/>
          <w:szCs w:val="22"/>
        </w:rPr>
      </w:pPr>
      <w:r w:rsidRPr="00FB03DF">
        <w:rPr>
          <w:sz w:val="22"/>
          <w:szCs w:val="22"/>
        </w:rPr>
        <w:t xml:space="preserve">I.  </w:t>
      </w:r>
      <w:r w:rsidRPr="00FB03DF">
        <w:rPr>
          <w:b/>
          <w:sz w:val="22"/>
          <w:szCs w:val="22"/>
        </w:rPr>
        <w:t xml:space="preserve">Thesis </w:t>
      </w:r>
      <w:r w:rsidRPr="00FB03DF">
        <w:rPr>
          <w:sz w:val="22"/>
          <w:szCs w:val="22"/>
        </w:rPr>
        <w:t xml:space="preserve">that identifies continuities versus </w:t>
      </w:r>
      <w:r>
        <w:rPr>
          <w:sz w:val="22"/>
          <w:szCs w:val="22"/>
        </w:rPr>
        <w:t xml:space="preserve">changes </w:t>
      </w:r>
    </w:p>
    <w:p w:rsidR="002E6EF8" w:rsidRPr="00FB03DF" w:rsidRDefault="002E6EF8">
      <w:pPr>
        <w:rPr>
          <w:sz w:val="22"/>
          <w:szCs w:val="22"/>
        </w:rPr>
      </w:pPr>
      <w:r w:rsidRPr="00FB03DF">
        <w:rPr>
          <w:sz w:val="22"/>
          <w:szCs w:val="22"/>
        </w:rPr>
        <w:t>II.  Topic sentence (sub-argument) that identifies a CHANGE</w:t>
      </w:r>
    </w:p>
    <w:p w:rsidR="002E6EF8" w:rsidRPr="00FB03DF" w:rsidRDefault="002E6EF8">
      <w:pPr>
        <w:rPr>
          <w:sz w:val="22"/>
          <w:szCs w:val="22"/>
        </w:rPr>
      </w:pPr>
      <w:r w:rsidRPr="00FB03DF">
        <w:rPr>
          <w:sz w:val="22"/>
          <w:szCs w:val="22"/>
        </w:rPr>
        <w:t>III.  Topic sentence (sub-argument) that identifies another CHANGE</w:t>
      </w:r>
    </w:p>
    <w:p w:rsidR="002E6EF8" w:rsidRPr="00FB03DF" w:rsidRDefault="002E6EF8">
      <w:pPr>
        <w:rPr>
          <w:sz w:val="22"/>
          <w:szCs w:val="22"/>
        </w:rPr>
      </w:pPr>
      <w:r w:rsidRPr="00FB03DF">
        <w:rPr>
          <w:sz w:val="22"/>
          <w:szCs w:val="22"/>
        </w:rPr>
        <w:t>IV.  Topic sentence (sub-argument) that identifies a CONTINUITY.</w:t>
      </w:r>
    </w:p>
    <w:p w:rsidR="002E6EF8" w:rsidRPr="00FB03DF" w:rsidRDefault="002E6EF8">
      <w:pPr>
        <w:rPr>
          <w:sz w:val="22"/>
          <w:szCs w:val="22"/>
        </w:rPr>
      </w:pPr>
      <w:r>
        <w:rPr>
          <w:sz w:val="22"/>
          <w:szCs w:val="22"/>
        </w:rPr>
        <w:t>V.  Conclusion the identifies the global context and patterns of the changes in your thesis.</w:t>
      </w:r>
    </w:p>
    <w:p w:rsidR="002E6EF8" w:rsidRPr="00FB03DF" w:rsidRDefault="002E6EF8">
      <w:pPr>
        <w:rPr>
          <w:sz w:val="22"/>
          <w:szCs w:val="22"/>
        </w:rPr>
      </w:pPr>
      <w:r w:rsidRPr="00FB03DF">
        <w:rPr>
          <w:sz w:val="22"/>
          <w:szCs w:val="22"/>
        </w:rPr>
        <w:t xml:space="preserve">You will, of course, offer </w:t>
      </w:r>
      <w:r w:rsidRPr="00FB03DF">
        <w:rPr>
          <w:b/>
          <w:sz w:val="22"/>
          <w:szCs w:val="22"/>
        </w:rPr>
        <w:t>evidence</w:t>
      </w:r>
      <w:r w:rsidRPr="00FB03DF">
        <w:rPr>
          <w:sz w:val="22"/>
          <w:szCs w:val="22"/>
        </w:rPr>
        <w:t xml:space="preserve"> within each evidentiary paragraph.</w:t>
      </w:r>
    </w:p>
    <w:p w:rsidR="002E6EF8" w:rsidRPr="00FB03DF" w:rsidRDefault="002E6EF8">
      <w:pPr>
        <w:rPr>
          <w:sz w:val="22"/>
          <w:szCs w:val="22"/>
        </w:rPr>
      </w:pPr>
    </w:p>
    <w:p w:rsidR="002E6EF8" w:rsidRPr="00FB03DF" w:rsidRDefault="002E6EF8">
      <w:pPr>
        <w:rPr>
          <w:sz w:val="22"/>
          <w:szCs w:val="22"/>
          <w:u w:val="single"/>
        </w:rPr>
      </w:pPr>
      <w:r w:rsidRPr="00FB03DF">
        <w:rPr>
          <w:sz w:val="22"/>
          <w:szCs w:val="22"/>
          <w:u w:val="single"/>
        </w:rPr>
        <w:t>Evidentiary paragraphs should be structured as follows:</w:t>
      </w:r>
    </w:p>
    <w:p w:rsidR="002E6EF8" w:rsidRPr="00FB03DF" w:rsidRDefault="002E6EF8">
      <w:pPr>
        <w:rPr>
          <w:sz w:val="22"/>
          <w:szCs w:val="22"/>
        </w:rPr>
      </w:pPr>
    </w:p>
    <w:p w:rsidR="002E6EF8" w:rsidRPr="00FB03DF" w:rsidRDefault="002E6EF8">
      <w:pPr>
        <w:rPr>
          <w:sz w:val="22"/>
          <w:szCs w:val="22"/>
        </w:rPr>
      </w:pPr>
      <w:r w:rsidRPr="00FB03DF">
        <w:rPr>
          <w:sz w:val="22"/>
          <w:szCs w:val="22"/>
        </w:rPr>
        <w:t>I.  Topic Sentence arguing for a Continuity or Change</w:t>
      </w:r>
    </w:p>
    <w:p w:rsidR="002E6EF8" w:rsidRPr="00FB03DF" w:rsidRDefault="002E6EF8">
      <w:pPr>
        <w:rPr>
          <w:sz w:val="22"/>
          <w:szCs w:val="22"/>
        </w:rPr>
      </w:pPr>
      <w:r w:rsidRPr="00FB03DF">
        <w:rPr>
          <w:sz w:val="22"/>
          <w:szCs w:val="22"/>
        </w:rPr>
        <w:t>II.  Evidence supporting the continuity or change (specific example)</w:t>
      </w:r>
    </w:p>
    <w:p w:rsidR="002E6EF8" w:rsidRPr="00FB03DF" w:rsidRDefault="002E6EF8">
      <w:pPr>
        <w:rPr>
          <w:sz w:val="22"/>
          <w:szCs w:val="22"/>
        </w:rPr>
      </w:pPr>
      <w:r w:rsidRPr="00FB03DF">
        <w:rPr>
          <w:sz w:val="22"/>
          <w:szCs w:val="22"/>
        </w:rPr>
        <w:t>III.  Evidence supporting the continuity or change (specific example)</w:t>
      </w:r>
    </w:p>
    <w:p w:rsidR="002E6EF8" w:rsidRPr="00FB03DF" w:rsidRDefault="002E6EF8">
      <w:pPr>
        <w:rPr>
          <w:sz w:val="22"/>
          <w:szCs w:val="22"/>
        </w:rPr>
      </w:pPr>
      <w:r w:rsidRPr="00FB03DF">
        <w:rPr>
          <w:sz w:val="22"/>
          <w:szCs w:val="22"/>
        </w:rPr>
        <w:t xml:space="preserve">IV. Commentary/Analysis that addresses </w:t>
      </w:r>
      <w:r w:rsidRPr="008B3FBC">
        <w:rPr>
          <w:b/>
          <w:sz w:val="22"/>
          <w:szCs w:val="22"/>
        </w:rPr>
        <w:t>causes</w:t>
      </w:r>
      <w:r w:rsidRPr="00FB03DF">
        <w:rPr>
          <w:sz w:val="22"/>
          <w:szCs w:val="22"/>
        </w:rPr>
        <w:t xml:space="preserve"> of change.</w:t>
      </w:r>
    </w:p>
    <w:p w:rsidR="002E6EF8" w:rsidRPr="00FB03DF" w:rsidRDefault="002E6EF8">
      <w:pPr>
        <w:rPr>
          <w:sz w:val="22"/>
          <w:szCs w:val="22"/>
        </w:rPr>
      </w:pPr>
      <w:r w:rsidRPr="00FB03DF">
        <w:rPr>
          <w:sz w:val="22"/>
          <w:szCs w:val="22"/>
        </w:rPr>
        <w:t xml:space="preserve">V.  Commentary/Analysis that addresses </w:t>
      </w:r>
      <w:r w:rsidRPr="008B3FBC">
        <w:rPr>
          <w:b/>
          <w:sz w:val="22"/>
          <w:szCs w:val="22"/>
        </w:rPr>
        <w:t>effects</w:t>
      </w:r>
      <w:r w:rsidRPr="00FB03DF">
        <w:rPr>
          <w:sz w:val="22"/>
          <w:szCs w:val="22"/>
        </w:rPr>
        <w:t xml:space="preserve"> of change.</w:t>
      </w:r>
    </w:p>
    <w:p w:rsidR="002E6EF8" w:rsidRDefault="002E6EF8">
      <w:pPr>
        <w:rPr>
          <w:sz w:val="22"/>
          <w:szCs w:val="22"/>
        </w:rPr>
      </w:pPr>
    </w:p>
    <w:p w:rsidR="002E6EF8" w:rsidRDefault="002E6EF8">
      <w:pPr>
        <w:rPr>
          <w:sz w:val="22"/>
          <w:szCs w:val="22"/>
        </w:rPr>
      </w:pPr>
      <w:r w:rsidRPr="00FB03DF">
        <w:rPr>
          <w:sz w:val="22"/>
          <w:szCs w:val="22"/>
        </w:rPr>
        <w:t>An example of a CCOT prompt is</w:t>
      </w:r>
      <w:r>
        <w:rPr>
          <w:sz w:val="22"/>
          <w:szCs w:val="22"/>
        </w:rPr>
        <w:t>:</w:t>
      </w:r>
    </w:p>
    <w:p w:rsidR="002E6EF8" w:rsidRPr="00FB03DF" w:rsidRDefault="002E6EF8">
      <w:pPr>
        <w:rPr>
          <w:sz w:val="22"/>
          <w:szCs w:val="22"/>
        </w:rPr>
      </w:pPr>
      <w:r w:rsidRPr="00FB03DF">
        <w:rPr>
          <w:sz w:val="22"/>
          <w:szCs w:val="22"/>
        </w:rPr>
        <w:t>:</w:t>
      </w:r>
    </w:p>
    <w:p w:rsidR="002E6EF8" w:rsidRPr="00FB03DF" w:rsidRDefault="002E6EF8" w:rsidP="00FC4AC5">
      <w:pPr>
        <w:pBdr>
          <w:top w:val="single" w:sz="4" w:space="1" w:color="auto"/>
          <w:left w:val="single" w:sz="4" w:space="4" w:color="auto"/>
          <w:right w:val="single" w:sz="4" w:space="4" w:color="auto"/>
        </w:pBdr>
        <w:rPr>
          <w:sz w:val="22"/>
          <w:szCs w:val="22"/>
        </w:rPr>
      </w:pPr>
      <w:r w:rsidRPr="00FB03DF">
        <w:rPr>
          <w:sz w:val="22"/>
          <w:szCs w:val="22"/>
        </w:rPr>
        <w:t>Directions:  You are to answer the following question.  You should spend 5 minutes organizing or outlining your essay.</w:t>
      </w:r>
    </w:p>
    <w:p w:rsidR="002E6EF8" w:rsidRPr="00FB03DF" w:rsidRDefault="002E6EF8" w:rsidP="00FC4AC5">
      <w:pPr>
        <w:pBdr>
          <w:top w:val="single" w:sz="4" w:space="1" w:color="auto"/>
          <w:left w:val="single" w:sz="4" w:space="4" w:color="auto"/>
          <w:right w:val="single" w:sz="4" w:space="4" w:color="auto"/>
        </w:pBdr>
        <w:rPr>
          <w:sz w:val="22"/>
          <w:szCs w:val="22"/>
        </w:rPr>
      </w:pPr>
    </w:p>
    <w:p w:rsidR="002E6EF8" w:rsidRPr="00FB03DF" w:rsidRDefault="002E6EF8" w:rsidP="00FC4AC5">
      <w:pPr>
        <w:pBdr>
          <w:top w:val="single" w:sz="4" w:space="1" w:color="auto"/>
          <w:left w:val="single" w:sz="4" w:space="4" w:color="auto"/>
          <w:right w:val="single" w:sz="4" w:space="4" w:color="auto"/>
        </w:pBdr>
        <w:rPr>
          <w:sz w:val="22"/>
          <w:szCs w:val="22"/>
        </w:rPr>
      </w:pPr>
      <w:r w:rsidRPr="00FB03DF">
        <w:rPr>
          <w:sz w:val="22"/>
          <w:szCs w:val="22"/>
        </w:rPr>
        <w:t>Write an essay that:</w:t>
      </w:r>
    </w:p>
    <w:p w:rsidR="002E6EF8" w:rsidRPr="00FB03DF" w:rsidRDefault="002E6EF8" w:rsidP="00FC4AC5">
      <w:pPr>
        <w:pBdr>
          <w:top w:val="single" w:sz="4" w:space="1" w:color="auto"/>
          <w:left w:val="single" w:sz="4" w:space="4" w:color="auto"/>
          <w:right w:val="single" w:sz="4" w:space="4" w:color="auto"/>
        </w:pBdr>
        <w:rPr>
          <w:sz w:val="22"/>
          <w:szCs w:val="22"/>
        </w:rPr>
      </w:pPr>
    </w:p>
    <w:p w:rsidR="002E6EF8" w:rsidRPr="00FB03DF" w:rsidRDefault="002E6EF8" w:rsidP="00FC4AC5">
      <w:pPr>
        <w:numPr>
          <w:ilvl w:val="0"/>
          <w:numId w:val="2"/>
        </w:numPr>
        <w:pBdr>
          <w:left w:val="single" w:sz="4" w:space="11" w:color="auto"/>
          <w:right w:val="single" w:sz="4" w:space="4" w:color="auto"/>
        </w:pBdr>
        <w:rPr>
          <w:sz w:val="22"/>
          <w:szCs w:val="22"/>
        </w:rPr>
      </w:pPr>
      <w:r w:rsidRPr="00FB03DF">
        <w:rPr>
          <w:sz w:val="22"/>
          <w:szCs w:val="22"/>
        </w:rPr>
        <w:t>Has a relevant thesis and supports that thesis with appropriate historical evidence.</w:t>
      </w:r>
    </w:p>
    <w:p w:rsidR="002E6EF8" w:rsidRPr="00FB03DF" w:rsidRDefault="002E6EF8" w:rsidP="00FC4AC5">
      <w:pPr>
        <w:numPr>
          <w:ilvl w:val="0"/>
          <w:numId w:val="2"/>
        </w:numPr>
        <w:pBdr>
          <w:left w:val="single" w:sz="4" w:space="11" w:color="auto"/>
          <w:right w:val="single" w:sz="4" w:space="4" w:color="auto"/>
        </w:pBdr>
        <w:rPr>
          <w:sz w:val="22"/>
          <w:szCs w:val="22"/>
        </w:rPr>
      </w:pPr>
      <w:r w:rsidRPr="00FB03DF">
        <w:rPr>
          <w:sz w:val="22"/>
          <w:szCs w:val="22"/>
        </w:rPr>
        <w:t>Addresses all parts of the question.</w:t>
      </w:r>
    </w:p>
    <w:p w:rsidR="002E6EF8" w:rsidRPr="00FB03DF" w:rsidRDefault="002E6EF8" w:rsidP="00FC4AC5">
      <w:pPr>
        <w:numPr>
          <w:ilvl w:val="0"/>
          <w:numId w:val="2"/>
        </w:numPr>
        <w:pBdr>
          <w:left w:val="single" w:sz="4" w:space="11" w:color="auto"/>
          <w:right w:val="single" w:sz="4" w:space="4" w:color="auto"/>
        </w:pBdr>
        <w:rPr>
          <w:sz w:val="22"/>
          <w:szCs w:val="22"/>
        </w:rPr>
      </w:pPr>
      <w:r w:rsidRPr="00FB03DF">
        <w:rPr>
          <w:sz w:val="22"/>
          <w:szCs w:val="22"/>
        </w:rPr>
        <w:t>Uses world historical context to show change-over-time and/or continuities.</w:t>
      </w:r>
    </w:p>
    <w:p w:rsidR="002E6EF8" w:rsidRPr="00FB03DF" w:rsidRDefault="002E6EF8" w:rsidP="00FC4AC5">
      <w:pPr>
        <w:numPr>
          <w:ilvl w:val="0"/>
          <w:numId w:val="2"/>
        </w:numPr>
        <w:pBdr>
          <w:left w:val="single" w:sz="4" w:space="11" w:color="auto"/>
          <w:right w:val="single" w:sz="4" w:space="4" w:color="auto"/>
        </w:pBdr>
        <w:rPr>
          <w:sz w:val="22"/>
          <w:szCs w:val="22"/>
        </w:rPr>
      </w:pPr>
      <w:r w:rsidRPr="00FB03DF">
        <w:rPr>
          <w:sz w:val="22"/>
          <w:szCs w:val="22"/>
        </w:rPr>
        <w:t>Analyzes the process of change over time and/or continuity</w:t>
      </w:r>
    </w:p>
    <w:p w:rsidR="002E6EF8" w:rsidRPr="00FB03DF" w:rsidRDefault="002E6EF8" w:rsidP="00FC4AC5">
      <w:pPr>
        <w:pBdr>
          <w:left w:val="single" w:sz="4" w:space="4" w:color="auto"/>
          <w:bottom w:val="single" w:sz="4" w:space="1" w:color="auto"/>
          <w:right w:val="single" w:sz="4" w:space="4" w:color="auto"/>
        </w:pBdr>
        <w:rPr>
          <w:sz w:val="22"/>
          <w:szCs w:val="22"/>
        </w:rPr>
      </w:pPr>
    </w:p>
    <w:p w:rsidR="002E6EF8" w:rsidRPr="00FB03DF" w:rsidRDefault="002E6EF8" w:rsidP="00FC4AC5">
      <w:pPr>
        <w:pBdr>
          <w:left w:val="single" w:sz="4" w:space="4" w:color="auto"/>
          <w:bottom w:val="single" w:sz="4" w:space="1" w:color="auto"/>
          <w:right w:val="single" w:sz="4" w:space="4" w:color="auto"/>
        </w:pBdr>
        <w:rPr>
          <w:b/>
          <w:sz w:val="22"/>
          <w:szCs w:val="22"/>
        </w:rPr>
      </w:pPr>
      <w:r w:rsidRPr="00FB03DF">
        <w:rPr>
          <w:b/>
          <w:sz w:val="22"/>
          <w:szCs w:val="22"/>
        </w:rPr>
        <w:t>Analyze the cultural and political changes and continuities in ONE of the following civilizations during the last centuries of the classical era.</w:t>
      </w:r>
    </w:p>
    <w:p w:rsidR="002E6EF8" w:rsidRPr="00FB03DF" w:rsidRDefault="002E6EF8" w:rsidP="00FC4AC5">
      <w:pPr>
        <w:pBdr>
          <w:left w:val="single" w:sz="4" w:space="4" w:color="auto"/>
          <w:bottom w:val="single" w:sz="4" w:space="1" w:color="auto"/>
          <w:right w:val="single" w:sz="4" w:space="4" w:color="auto"/>
        </w:pBdr>
        <w:rPr>
          <w:b/>
          <w:sz w:val="22"/>
          <w:szCs w:val="22"/>
        </w:rPr>
      </w:pPr>
    </w:p>
    <w:p w:rsidR="002E6EF8" w:rsidRPr="00FB03DF" w:rsidRDefault="002E6EF8" w:rsidP="00FC4AC5">
      <w:pPr>
        <w:pBdr>
          <w:left w:val="single" w:sz="4" w:space="4" w:color="auto"/>
          <w:bottom w:val="single" w:sz="4" w:space="1" w:color="auto"/>
          <w:right w:val="single" w:sz="4" w:space="4" w:color="auto"/>
        </w:pBdr>
        <w:rPr>
          <w:b/>
          <w:sz w:val="22"/>
          <w:szCs w:val="22"/>
        </w:rPr>
      </w:pPr>
      <w:r w:rsidRPr="00FB03DF">
        <w:rPr>
          <w:b/>
          <w:sz w:val="22"/>
          <w:szCs w:val="22"/>
        </w:rPr>
        <w:t>Chinese, 100CE – 600CE</w:t>
      </w:r>
    </w:p>
    <w:p w:rsidR="002E6EF8" w:rsidRPr="00FB03DF" w:rsidRDefault="002E6EF8" w:rsidP="00FC4AC5">
      <w:pPr>
        <w:pBdr>
          <w:left w:val="single" w:sz="4" w:space="4" w:color="auto"/>
          <w:bottom w:val="single" w:sz="4" w:space="1" w:color="auto"/>
          <w:right w:val="single" w:sz="4" w:space="4" w:color="auto"/>
        </w:pBdr>
        <w:rPr>
          <w:b/>
          <w:sz w:val="22"/>
          <w:szCs w:val="22"/>
        </w:rPr>
      </w:pPr>
      <w:r w:rsidRPr="00FB03DF">
        <w:rPr>
          <w:b/>
          <w:sz w:val="22"/>
          <w:szCs w:val="22"/>
        </w:rPr>
        <w:t>Roman, 100CE – 600CE</w:t>
      </w:r>
    </w:p>
    <w:p w:rsidR="002E6EF8" w:rsidRPr="00FB03DF" w:rsidRDefault="002E6EF8" w:rsidP="00FC4AC5">
      <w:pPr>
        <w:pBdr>
          <w:left w:val="single" w:sz="4" w:space="4" w:color="auto"/>
          <w:bottom w:val="single" w:sz="4" w:space="1" w:color="auto"/>
          <w:right w:val="single" w:sz="4" w:space="4" w:color="auto"/>
        </w:pBdr>
        <w:rPr>
          <w:b/>
          <w:sz w:val="22"/>
          <w:szCs w:val="22"/>
        </w:rPr>
      </w:pPr>
      <w:r w:rsidRPr="00FB03DF">
        <w:rPr>
          <w:b/>
          <w:sz w:val="22"/>
          <w:szCs w:val="22"/>
        </w:rPr>
        <w:t>Indian, 300CE to 600 CE</w:t>
      </w:r>
    </w:p>
    <w:p w:rsidR="002E6EF8" w:rsidRPr="00FB03DF" w:rsidRDefault="002E6EF8">
      <w:pPr>
        <w:rPr>
          <w:b/>
          <w:sz w:val="22"/>
          <w:szCs w:val="22"/>
        </w:rPr>
      </w:pPr>
    </w:p>
    <w:p w:rsidR="002E6EF8" w:rsidRPr="00FB03DF" w:rsidRDefault="002E6EF8">
      <w:pPr>
        <w:rPr>
          <w:sz w:val="22"/>
          <w:szCs w:val="22"/>
        </w:rPr>
      </w:pPr>
      <w:r w:rsidRPr="00FB03DF">
        <w:rPr>
          <w:sz w:val="22"/>
          <w:szCs w:val="22"/>
        </w:rPr>
        <w:t>On the next page is an example of a well-written CCOT Essay:</w:t>
      </w:r>
    </w:p>
    <w:p w:rsidR="002E6EF8" w:rsidRPr="00FB03DF" w:rsidRDefault="002E6EF8">
      <w:pPr>
        <w:rPr>
          <w:sz w:val="22"/>
          <w:szCs w:val="22"/>
        </w:rPr>
      </w:pPr>
    </w:p>
    <w:p w:rsidR="002E6EF8" w:rsidRPr="002B304D" w:rsidRDefault="002E6EF8" w:rsidP="00F97D6D">
      <w:pPr>
        <w:spacing w:after="240"/>
        <w:ind w:firstLine="720"/>
      </w:pPr>
      <w:r w:rsidRPr="002B304D">
        <w:lastRenderedPageBreak/>
        <w:t>From 100 – 600CE China’s culture changed with the spread of Buddhism and development of neo-Confucianism and with the transition from the Han through Tang Rule.  Throughout the time period women remained lower status than men and the political influence of Confucianism stayed in place</w:t>
      </w:r>
    </w:p>
    <w:p w:rsidR="002E6EF8" w:rsidRPr="002B304D" w:rsidRDefault="002E6EF8" w:rsidP="00F97D6D">
      <w:pPr>
        <w:spacing w:after="240"/>
      </w:pPr>
      <w:r w:rsidRPr="002B304D">
        <w:tab/>
        <w:t>The spread of Buddhism and development of Neo-Confucianism represented cultural changes in China.  Buddhist monasteries gained political and economic influence through acting as advisors to rulers and through generous grants of land.  Empress Wu, a ruler during the Tang Dynasty, used Buddhist principles to rule and was considered a Bodhisattva by Buddhists.  Pure Land Buddhism offered the promise of a better afterlife while Chen Buddhism emphasized meditation.  The increased popularity of Buddhism in China was a result of the political and economic chaos following the decline of the Han.  Buddhism was a salvation doctrine that offered succor to the poor and oppressed.  Increasing numbers of sons in the gentry class dropped out of society and became monks, which led to an anti-Buddhist backlash during the Song period.</w:t>
      </w:r>
    </w:p>
    <w:p w:rsidR="002E6EF8" w:rsidRPr="002B304D" w:rsidRDefault="002E6EF8" w:rsidP="00F97D6D">
      <w:pPr>
        <w:spacing w:after="240"/>
        <w:ind w:firstLine="720"/>
      </w:pPr>
      <w:r w:rsidRPr="002B304D">
        <w:t>Chinese leadership transitioned from the Han through the Tang.  After the fall of the Han there was a period of disunity and chaos called the Three Kingdoms period.  Eventually, the Sui asserted their rule, building the Grand Canal and invading Korea and Japan.  When the Sui fell due to overexpansion, the Tang took power and established a cosmopolitan rule, extending Chinese territory over the Silk Road and integrating central Asian cultural elements such as Polo and wearing pants.  The fall of the Han was caused primarily by pressure from outside invaders on China’s Northwest border – the Great Wall proved ineffective.   The re-establishment of dynastic rule resulted from core Chinese values inherent in the Dynastic Cycle and Mandate of Heaven.  The effects of the Fall of the Han and subsequent rise of the Sui and Tang Dynasties was cultural change as outside cultures influenced China, including the influence of Indian Buddhism and central-Asian nomadic culture.</w:t>
      </w:r>
    </w:p>
    <w:p w:rsidR="002E6EF8" w:rsidRPr="002B304D" w:rsidRDefault="002E6EF8" w:rsidP="00F97D6D">
      <w:pPr>
        <w:spacing w:after="240"/>
      </w:pPr>
      <w:r w:rsidRPr="002B304D">
        <w:tab/>
        <w:t>Confucianism was a cultural continuity throughout the time period.  The Han had established the Confucian exam system although test-taking was limited to members of the elite.  Under the Sui and Tang the examination system became an important way to establish merit-based government, and examinees were responsible for memorizing and analyzing the Confucian classics.  Confucianism and later neo-Confucianism clearly defined the relationship between husband and wife, as evidenced in the “Three Submissions” women were supposed to obey.  Even during the heyday of Buddhist influence, Confucian ideals about the family and roles in society influenced many or the elite and peasant class.  Ultimately, Confucianism re-asserted itself in the form of Neo-Confucianism, which incorporated elements of Daoism and Buddhism, and Buddhist influence was squelched.  As a result Buddhism is a tiny minority religion in China today, while Confucian values continued through later dynasties.</w:t>
      </w:r>
    </w:p>
    <w:p w:rsidR="002E6EF8" w:rsidRPr="002B304D" w:rsidRDefault="002E6EF8" w:rsidP="00F97D6D">
      <w:pPr>
        <w:spacing w:after="240"/>
      </w:pPr>
      <w:r w:rsidRPr="002B304D">
        <w:tab/>
        <w:t>Globally, salvation religions were spreading rapidly during this period as classical empires fell and insecurity became widespread.  Christianity was similarly making headway Western Europe, as the collapse of the Roman Empire led to chaos and disruption.</w:t>
      </w:r>
    </w:p>
    <w:p w:rsidR="002E6EF8" w:rsidRDefault="002E6EF8" w:rsidP="00F97D6D">
      <w:pPr>
        <w:spacing w:after="240"/>
        <w:rPr>
          <w:rFonts w:ascii="Bradley Hand ITC" w:hAnsi="Bradley Hand ITC"/>
        </w:rPr>
      </w:pPr>
    </w:p>
    <w:p w:rsidR="002E6EF8" w:rsidRDefault="002E6EF8" w:rsidP="00F97D6D">
      <w:pPr>
        <w:spacing w:after="240"/>
        <w:rPr>
          <w:rFonts w:ascii="Bradley Hand ITC" w:hAnsi="Bradley Hand ITC"/>
        </w:rPr>
      </w:pPr>
    </w:p>
    <w:p w:rsidR="002E6EF8" w:rsidRDefault="002E6EF8" w:rsidP="00F97D6D">
      <w:pPr>
        <w:spacing w:after="240"/>
        <w:rPr>
          <w:rFonts w:ascii="Bradley Hand ITC" w:hAnsi="Bradley Hand ITC"/>
        </w:rPr>
      </w:pPr>
    </w:p>
    <w:p w:rsidR="002E6EF8" w:rsidRDefault="002E6EF8" w:rsidP="00F97D6D">
      <w:pPr>
        <w:spacing w:after="240"/>
        <w:rPr>
          <w:rFonts w:ascii="Bradley Hand ITC" w:hAnsi="Bradley Hand ITC"/>
          <w:sz w:val="22"/>
          <w:szCs w:val="22"/>
        </w:rPr>
      </w:pPr>
    </w:p>
    <w:p w:rsidR="002E6EF8" w:rsidRPr="00FB03DF" w:rsidRDefault="002E6EF8" w:rsidP="00FB03DF">
      <w:pPr>
        <w:spacing w:after="240"/>
        <w:rPr>
          <w:sz w:val="22"/>
          <w:szCs w:val="22"/>
        </w:rPr>
      </w:pPr>
      <w:r>
        <w:rPr>
          <w:sz w:val="22"/>
          <w:szCs w:val="22"/>
        </w:rPr>
        <w:lastRenderedPageBreak/>
        <w:t>Here is the rubric used to score CCOT essays.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2"/>
        <w:gridCol w:w="4752"/>
      </w:tblGrid>
      <w:tr w:rsidR="002E6EF8" w:rsidRPr="00FB03DF" w:rsidTr="00364BEA">
        <w:tc>
          <w:tcPr>
            <w:tcW w:w="4752" w:type="dxa"/>
          </w:tcPr>
          <w:p w:rsidR="002E6EF8" w:rsidRPr="00364BEA" w:rsidRDefault="002E6EF8" w:rsidP="00364BEA">
            <w:pPr>
              <w:jc w:val="center"/>
              <w:rPr>
                <w:rFonts w:ascii="Times" w:hAnsi="Times"/>
                <w:b/>
              </w:rPr>
            </w:pPr>
            <w:r w:rsidRPr="00364BEA">
              <w:rPr>
                <w:rFonts w:ascii="Times" w:hAnsi="Times"/>
                <w:b/>
                <w:sz w:val="22"/>
                <w:szCs w:val="22"/>
              </w:rPr>
              <w:t>BASIC CORE</w:t>
            </w:r>
          </w:p>
          <w:p w:rsidR="002E6EF8" w:rsidRPr="00364BEA" w:rsidRDefault="002E6EF8" w:rsidP="00FB03DF">
            <w:pPr>
              <w:rPr>
                <w:rFonts w:ascii="Times" w:hAnsi="Times"/>
              </w:rPr>
            </w:pPr>
            <w:r w:rsidRPr="00364BEA">
              <w:rPr>
                <w:rFonts w:ascii="Times" w:hAnsi="Times"/>
                <w:sz w:val="22"/>
                <w:szCs w:val="22"/>
              </w:rPr>
              <w:t>Historical skills and knowledge required to show competence</w:t>
            </w:r>
          </w:p>
          <w:p w:rsidR="002E6EF8" w:rsidRPr="00364BEA" w:rsidRDefault="002E6EF8" w:rsidP="00364BEA">
            <w:pPr>
              <w:jc w:val="right"/>
              <w:rPr>
                <w:rFonts w:ascii="Times" w:hAnsi="Times"/>
              </w:rPr>
            </w:pPr>
            <w:r w:rsidRPr="00364BEA">
              <w:rPr>
                <w:rFonts w:ascii="Times" w:hAnsi="Times"/>
                <w:sz w:val="22"/>
                <w:szCs w:val="22"/>
              </w:rPr>
              <w:t>points</w:t>
            </w:r>
          </w:p>
        </w:tc>
        <w:tc>
          <w:tcPr>
            <w:tcW w:w="4752" w:type="dxa"/>
          </w:tcPr>
          <w:p w:rsidR="002E6EF8" w:rsidRPr="00364BEA" w:rsidRDefault="002E6EF8" w:rsidP="00364BEA">
            <w:pPr>
              <w:jc w:val="center"/>
              <w:rPr>
                <w:rFonts w:ascii="Times" w:hAnsi="Times"/>
                <w:b/>
              </w:rPr>
            </w:pPr>
            <w:r w:rsidRPr="00364BEA">
              <w:rPr>
                <w:rFonts w:ascii="Times" w:hAnsi="Times"/>
                <w:b/>
                <w:sz w:val="22"/>
                <w:szCs w:val="22"/>
              </w:rPr>
              <w:t>EXPANDED CORE</w:t>
            </w:r>
          </w:p>
          <w:p w:rsidR="002E6EF8" w:rsidRPr="00364BEA" w:rsidRDefault="002E6EF8" w:rsidP="00FB03DF">
            <w:pPr>
              <w:rPr>
                <w:rFonts w:ascii="Times" w:hAnsi="Times"/>
              </w:rPr>
            </w:pPr>
            <w:r w:rsidRPr="00364BEA">
              <w:rPr>
                <w:rFonts w:ascii="Times" w:hAnsi="Times"/>
                <w:sz w:val="22"/>
                <w:szCs w:val="22"/>
              </w:rPr>
              <w:t>Historical skills and knowledge required to show excellence</w:t>
            </w:r>
          </w:p>
          <w:p w:rsidR="002E6EF8" w:rsidRPr="00364BEA" w:rsidRDefault="002E6EF8" w:rsidP="00364BEA">
            <w:pPr>
              <w:jc w:val="right"/>
              <w:rPr>
                <w:rFonts w:ascii="Times" w:hAnsi="Times"/>
              </w:rPr>
            </w:pPr>
            <w:r w:rsidRPr="00364BEA">
              <w:rPr>
                <w:rFonts w:ascii="Times" w:hAnsi="Times"/>
                <w:sz w:val="22"/>
                <w:szCs w:val="22"/>
              </w:rPr>
              <w:t>points</w:t>
            </w:r>
          </w:p>
        </w:tc>
      </w:tr>
      <w:tr w:rsidR="002E6EF8" w:rsidRPr="00FB03DF" w:rsidTr="00364BEA">
        <w:tc>
          <w:tcPr>
            <w:tcW w:w="4752" w:type="dxa"/>
          </w:tcPr>
          <w:p w:rsidR="002E6EF8" w:rsidRPr="00364BEA" w:rsidRDefault="002E6EF8" w:rsidP="00FB03DF">
            <w:pPr>
              <w:rPr>
                <w:rFonts w:ascii="Times" w:hAnsi="Times"/>
              </w:rPr>
            </w:pPr>
            <w:r w:rsidRPr="00364BEA">
              <w:rPr>
                <w:rFonts w:ascii="Times" w:hAnsi="Times"/>
                <w:sz w:val="22"/>
                <w:szCs w:val="22"/>
              </w:rPr>
              <w:t>1. Has acceptable thesis                                  1</w:t>
            </w:r>
          </w:p>
          <w:p w:rsidR="002E6EF8" w:rsidRPr="00364BEA" w:rsidRDefault="002E6EF8" w:rsidP="00FB03DF">
            <w:pPr>
              <w:rPr>
                <w:rFonts w:ascii="Times" w:hAnsi="Times"/>
              </w:rPr>
            </w:pPr>
            <w:r w:rsidRPr="00364BEA">
              <w:rPr>
                <w:rFonts w:ascii="Times" w:hAnsi="Times"/>
                <w:sz w:val="22"/>
                <w:szCs w:val="22"/>
              </w:rPr>
              <w:t>(addresses the global issues and the time period specified)</w:t>
            </w:r>
          </w:p>
          <w:p w:rsidR="002E6EF8" w:rsidRPr="00364BEA" w:rsidRDefault="002E6EF8" w:rsidP="00FB03DF">
            <w:pPr>
              <w:rPr>
                <w:rFonts w:ascii="Times" w:hAnsi="Times"/>
              </w:rPr>
            </w:pPr>
          </w:p>
          <w:p w:rsidR="002E6EF8" w:rsidRPr="00364BEA" w:rsidRDefault="002E6EF8" w:rsidP="00FB03DF">
            <w:pPr>
              <w:rPr>
                <w:rFonts w:ascii="Times" w:hAnsi="Times"/>
              </w:rPr>
            </w:pPr>
            <w:r w:rsidRPr="00364BEA">
              <w:rPr>
                <w:rFonts w:ascii="Times" w:hAnsi="Times"/>
                <w:sz w:val="22"/>
                <w:szCs w:val="22"/>
              </w:rPr>
              <w:t>2.  Addresses all parts of the question             2</w:t>
            </w:r>
          </w:p>
          <w:p w:rsidR="002E6EF8" w:rsidRPr="00364BEA" w:rsidRDefault="002E6EF8" w:rsidP="00FB03DF">
            <w:pPr>
              <w:rPr>
                <w:rFonts w:ascii="Times" w:hAnsi="Times"/>
              </w:rPr>
            </w:pPr>
            <w:r w:rsidRPr="00364BEA">
              <w:rPr>
                <w:rFonts w:ascii="Times" w:hAnsi="Times"/>
                <w:sz w:val="22"/>
                <w:szCs w:val="22"/>
              </w:rPr>
              <w:t xml:space="preserve"> though not necessarily evenly or thoroughly.</w:t>
            </w:r>
          </w:p>
          <w:p w:rsidR="002E6EF8" w:rsidRPr="00364BEA" w:rsidRDefault="002E6EF8" w:rsidP="00FB03DF">
            <w:pPr>
              <w:rPr>
                <w:rFonts w:ascii="Times" w:hAnsi="Times"/>
              </w:rPr>
            </w:pPr>
          </w:p>
          <w:p w:rsidR="002E6EF8" w:rsidRPr="00364BEA" w:rsidRDefault="002E6EF8" w:rsidP="00FB03DF">
            <w:pPr>
              <w:rPr>
                <w:rFonts w:ascii="Times" w:hAnsi="Times"/>
              </w:rPr>
            </w:pPr>
            <w:r w:rsidRPr="00364BEA">
              <w:rPr>
                <w:rFonts w:ascii="Times" w:hAnsi="Times"/>
                <w:sz w:val="22"/>
                <w:szCs w:val="22"/>
              </w:rPr>
              <w:t>(addresses most parts of question)                 (1)</w:t>
            </w:r>
          </w:p>
          <w:p w:rsidR="002E6EF8" w:rsidRPr="00364BEA" w:rsidRDefault="002E6EF8" w:rsidP="00FB03DF">
            <w:pPr>
              <w:rPr>
                <w:rFonts w:ascii="Times" w:hAnsi="Times"/>
              </w:rPr>
            </w:pPr>
          </w:p>
          <w:p w:rsidR="002E6EF8" w:rsidRPr="00364BEA" w:rsidRDefault="002E6EF8" w:rsidP="00FB03DF">
            <w:pPr>
              <w:rPr>
                <w:rFonts w:ascii="Times" w:hAnsi="Times"/>
              </w:rPr>
            </w:pPr>
            <w:r w:rsidRPr="00364BEA">
              <w:rPr>
                <w:rFonts w:ascii="Times" w:hAnsi="Times"/>
                <w:sz w:val="22"/>
                <w:szCs w:val="22"/>
              </w:rPr>
              <w:t>3.  Substantiates thesis with                             2</w:t>
            </w:r>
          </w:p>
          <w:p w:rsidR="002E6EF8" w:rsidRPr="00364BEA" w:rsidRDefault="002E6EF8" w:rsidP="00FB03DF">
            <w:pPr>
              <w:rPr>
                <w:rFonts w:ascii="Times" w:hAnsi="Times"/>
              </w:rPr>
            </w:pPr>
            <w:r w:rsidRPr="00364BEA">
              <w:rPr>
                <w:rFonts w:ascii="Times" w:hAnsi="Times"/>
                <w:sz w:val="22"/>
                <w:szCs w:val="22"/>
              </w:rPr>
              <w:t>appropriate historical evidence.</w:t>
            </w:r>
          </w:p>
          <w:p w:rsidR="002E6EF8" w:rsidRPr="00364BEA" w:rsidRDefault="002E6EF8" w:rsidP="00FB03DF">
            <w:pPr>
              <w:rPr>
                <w:rFonts w:ascii="Times" w:hAnsi="Times"/>
              </w:rPr>
            </w:pPr>
          </w:p>
          <w:p w:rsidR="002E6EF8" w:rsidRPr="00364BEA" w:rsidRDefault="002E6EF8" w:rsidP="00FB03DF">
            <w:pPr>
              <w:rPr>
                <w:rFonts w:ascii="Times" w:hAnsi="Times"/>
              </w:rPr>
            </w:pPr>
            <w:r w:rsidRPr="00364BEA">
              <w:rPr>
                <w:rFonts w:ascii="Times" w:hAnsi="Times"/>
                <w:sz w:val="22"/>
                <w:szCs w:val="22"/>
              </w:rPr>
              <w:t>(Partially substantiates thesis with                (1)</w:t>
            </w:r>
          </w:p>
          <w:p w:rsidR="002E6EF8" w:rsidRPr="00364BEA" w:rsidRDefault="002E6EF8" w:rsidP="00FB03DF">
            <w:pPr>
              <w:rPr>
                <w:rFonts w:ascii="Times" w:hAnsi="Times"/>
              </w:rPr>
            </w:pPr>
            <w:r w:rsidRPr="00364BEA">
              <w:rPr>
                <w:rFonts w:ascii="Times" w:hAnsi="Times"/>
                <w:sz w:val="22"/>
                <w:szCs w:val="22"/>
              </w:rPr>
              <w:t>appropriate historical evidence)</w:t>
            </w:r>
          </w:p>
          <w:p w:rsidR="002E6EF8" w:rsidRPr="00364BEA" w:rsidRDefault="002E6EF8" w:rsidP="00FB03DF">
            <w:pPr>
              <w:rPr>
                <w:rFonts w:ascii="Times" w:hAnsi="Times"/>
              </w:rPr>
            </w:pPr>
          </w:p>
          <w:p w:rsidR="002E6EF8" w:rsidRPr="00364BEA" w:rsidRDefault="002E6EF8" w:rsidP="00FB03DF">
            <w:pPr>
              <w:rPr>
                <w:rFonts w:ascii="Times" w:hAnsi="Times"/>
              </w:rPr>
            </w:pPr>
            <w:r w:rsidRPr="00364BEA">
              <w:rPr>
                <w:rFonts w:ascii="Times" w:hAnsi="Times"/>
                <w:sz w:val="22"/>
                <w:szCs w:val="22"/>
              </w:rPr>
              <w:t>4.  Uses historical context                               1</w:t>
            </w:r>
          </w:p>
          <w:p w:rsidR="002E6EF8" w:rsidRPr="00364BEA" w:rsidRDefault="002E6EF8" w:rsidP="00FB03DF">
            <w:pPr>
              <w:rPr>
                <w:rFonts w:ascii="Times" w:hAnsi="Times"/>
              </w:rPr>
            </w:pPr>
            <w:r w:rsidRPr="00364BEA">
              <w:rPr>
                <w:rFonts w:ascii="Times" w:hAnsi="Times"/>
                <w:sz w:val="22"/>
                <w:szCs w:val="22"/>
              </w:rPr>
              <w:t>effectively to show change over</w:t>
            </w:r>
          </w:p>
          <w:p w:rsidR="002E6EF8" w:rsidRPr="00364BEA" w:rsidRDefault="002E6EF8" w:rsidP="00FB03DF">
            <w:pPr>
              <w:rPr>
                <w:rFonts w:ascii="Times" w:hAnsi="Times"/>
              </w:rPr>
            </w:pPr>
            <w:r w:rsidRPr="00364BEA">
              <w:rPr>
                <w:rFonts w:ascii="Times" w:hAnsi="Times"/>
                <w:sz w:val="22"/>
                <w:szCs w:val="22"/>
              </w:rPr>
              <w:t>time and/or continuities</w:t>
            </w:r>
          </w:p>
          <w:p w:rsidR="002E6EF8" w:rsidRPr="00364BEA" w:rsidRDefault="002E6EF8" w:rsidP="00FB03DF">
            <w:pPr>
              <w:rPr>
                <w:rFonts w:ascii="Times" w:hAnsi="Times"/>
              </w:rPr>
            </w:pPr>
          </w:p>
          <w:p w:rsidR="002E6EF8" w:rsidRPr="00364BEA" w:rsidRDefault="002E6EF8" w:rsidP="00FB03DF">
            <w:pPr>
              <w:rPr>
                <w:rFonts w:ascii="Times" w:hAnsi="Times"/>
              </w:rPr>
            </w:pPr>
            <w:r w:rsidRPr="00364BEA">
              <w:rPr>
                <w:rFonts w:ascii="Times" w:hAnsi="Times"/>
                <w:sz w:val="22"/>
                <w:szCs w:val="22"/>
              </w:rPr>
              <w:t>5.  Analyzes the process of change over 1 time and/or continuity</w:t>
            </w:r>
          </w:p>
        </w:tc>
        <w:tc>
          <w:tcPr>
            <w:tcW w:w="4752" w:type="dxa"/>
          </w:tcPr>
          <w:p w:rsidR="002E6EF8" w:rsidRPr="00364BEA" w:rsidRDefault="002E6EF8" w:rsidP="00FB03DF">
            <w:pPr>
              <w:rPr>
                <w:rFonts w:ascii="Times" w:hAnsi="Times"/>
              </w:rPr>
            </w:pPr>
            <w:r w:rsidRPr="00364BEA">
              <w:rPr>
                <w:rFonts w:ascii="Times" w:hAnsi="Times"/>
                <w:sz w:val="22"/>
                <w:szCs w:val="22"/>
              </w:rPr>
              <w:t>Expands beyond the basic core          0-2</w:t>
            </w:r>
          </w:p>
          <w:p w:rsidR="002E6EF8" w:rsidRPr="00364BEA" w:rsidRDefault="002E6EF8" w:rsidP="00FB03DF">
            <w:pPr>
              <w:rPr>
                <w:rFonts w:ascii="Times" w:hAnsi="Times"/>
              </w:rPr>
            </w:pPr>
            <w:r w:rsidRPr="00364BEA">
              <w:rPr>
                <w:rFonts w:ascii="Times" w:hAnsi="Times"/>
                <w:sz w:val="22"/>
                <w:szCs w:val="22"/>
              </w:rPr>
              <w:t>of 1-7 points.  The basic core</w:t>
            </w:r>
          </w:p>
          <w:p w:rsidR="002E6EF8" w:rsidRPr="00364BEA" w:rsidRDefault="002E6EF8" w:rsidP="00FB03DF">
            <w:pPr>
              <w:rPr>
                <w:rFonts w:ascii="Times" w:hAnsi="Times"/>
              </w:rPr>
            </w:pPr>
            <w:r w:rsidRPr="00364BEA">
              <w:rPr>
                <w:rFonts w:ascii="Times" w:hAnsi="Times"/>
                <w:sz w:val="22"/>
                <w:szCs w:val="22"/>
              </w:rPr>
              <w:t xml:space="preserve">score of </w:t>
            </w:r>
            <w:r w:rsidRPr="00364BEA">
              <w:rPr>
                <w:rFonts w:ascii="Times" w:hAnsi="Times"/>
                <w:b/>
                <w:sz w:val="22"/>
                <w:szCs w:val="22"/>
              </w:rPr>
              <w:t>7</w:t>
            </w:r>
            <w:r w:rsidRPr="00364BEA">
              <w:rPr>
                <w:rFonts w:ascii="Times" w:hAnsi="Times"/>
                <w:sz w:val="22"/>
                <w:szCs w:val="22"/>
              </w:rPr>
              <w:t xml:space="preserve"> must be achieved before </w:t>
            </w:r>
          </w:p>
          <w:p w:rsidR="002E6EF8" w:rsidRPr="00364BEA" w:rsidRDefault="002E6EF8" w:rsidP="00FB03DF">
            <w:pPr>
              <w:rPr>
                <w:rFonts w:ascii="Times" w:hAnsi="Times"/>
              </w:rPr>
            </w:pPr>
            <w:r w:rsidRPr="00364BEA">
              <w:rPr>
                <w:rFonts w:ascii="Times" w:hAnsi="Times"/>
                <w:sz w:val="22"/>
                <w:szCs w:val="22"/>
              </w:rPr>
              <w:t>a student can earn expanded</w:t>
            </w:r>
          </w:p>
          <w:p w:rsidR="002E6EF8" w:rsidRPr="00364BEA" w:rsidRDefault="002E6EF8" w:rsidP="00FB03DF">
            <w:pPr>
              <w:rPr>
                <w:rFonts w:ascii="Times" w:hAnsi="Times"/>
              </w:rPr>
            </w:pPr>
            <w:r w:rsidRPr="00364BEA">
              <w:rPr>
                <w:rFonts w:ascii="Times" w:hAnsi="Times"/>
                <w:sz w:val="22"/>
                <w:szCs w:val="22"/>
              </w:rPr>
              <w:t>core points.</w:t>
            </w:r>
          </w:p>
          <w:p w:rsidR="002E6EF8" w:rsidRPr="00364BEA" w:rsidRDefault="002E6EF8" w:rsidP="00FB03DF">
            <w:pPr>
              <w:rPr>
                <w:rFonts w:ascii="Times" w:hAnsi="Times"/>
              </w:rPr>
            </w:pPr>
          </w:p>
          <w:p w:rsidR="002E6EF8" w:rsidRPr="00364BEA" w:rsidRDefault="002E6EF8" w:rsidP="00FB03DF">
            <w:pPr>
              <w:rPr>
                <w:rFonts w:ascii="Times" w:hAnsi="Times"/>
              </w:rPr>
            </w:pPr>
            <w:r w:rsidRPr="00364BEA">
              <w:rPr>
                <w:rFonts w:ascii="Times" w:hAnsi="Times"/>
                <w:sz w:val="22"/>
                <w:szCs w:val="22"/>
              </w:rPr>
              <w:t>Examples</w:t>
            </w:r>
          </w:p>
          <w:p w:rsidR="002E6EF8" w:rsidRPr="00364BEA" w:rsidRDefault="002E6EF8" w:rsidP="00FB03DF">
            <w:pPr>
              <w:rPr>
                <w:rFonts w:ascii="Times" w:hAnsi="Times"/>
              </w:rPr>
            </w:pPr>
          </w:p>
          <w:p w:rsidR="002E6EF8" w:rsidRPr="00364BEA" w:rsidRDefault="002E6EF8" w:rsidP="00364BEA">
            <w:pPr>
              <w:numPr>
                <w:ilvl w:val="0"/>
                <w:numId w:val="1"/>
              </w:numPr>
              <w:rPr>
                <w:rFonts w:ascii="Times" w:hAnsi="Times"/>
              </w:rPr>
            </w:pPr>
            <w:r w:rsidRPr="00364BEA">
              <w:rPr>
                <w:rFonts w:ascii="Times" w:hAnsi="Times"/>
                <w:sz w:val="22"/>
                <w:szCs w:val="22"/>
              </w:rPr>
              <w:t>Has a clear, analytical, and comprehensive thesis.</w:t>
            </w:r>
          </w:p>
          <w:p w:rsidR="002E6EF8" w:rsidRPr="00364BEA" w:rsidRDefault="002E6EF8" w:rsidP="00364BEA">
            <w:pPr>
              <w:numPr>
                <w:ilvl w:val="0"/>
                <w:numId w:val="1"/>
              </w:numPr>
              <w:rPr>
                <w:rFonts w:ascii="Times" w:hAnsi="Times"/>
              </w:rPr>
            </w:pPr>
            <w:r w:rsidRPr="00364BEA">
              <w:rPr>
                <w:rFonts w:ascii="Times" w:hAnsi="Times"/>
                <w:sz w:val="22"/>
                <w:szCs w:val="22"/>
              </w:rPr>
              <w:t>Addresses all parts of the question (as relevant): global issues, chronology, causation, change, continuity, content.</w:t>
            </w:r>
          </w:p>
          <w:p w:rsidR="002E6EF8" w:rsidRPr="00364BEA" w:rsidRDefault="002E6EF8" w:rsidP="00364BEA">
            <w:pPr>
              <w:numPr>
                <w:ilvl w:val="0"/>
                <w:numId w:val="1"/>
              </w:numPr>
              <w:rPr>
                <w:rFonts w:ascii="Times" w:hAnsi="Times"/>
              </w:rPr>
            </w:pPr>
            <w:r w:rsidRPr="00364BEA">
              <w:rPr>
                <w:rFonts w:ascii="Times" w:hAnsi="Times"/>
                <w:sz w:val="22"/>
                <w:szCs w:val="22"/>
              </w:rPr>
              <w:t>Addresses all parts of the question evenly.</w:t>
            </w:r>
          </w:p>
          <w:p w:rsidR="002E6EF8" w:rsidRPr="00364BEA" w:rsidRDefault="002E6EF8" w:rsidP="00364BEA">
            <w:pPr>
              <w:numPr>
                <w:ilvl w:val="0"/>
                <w:numId w:val="1"/>
              </w:numPr>
              <w:rPr>
                <w:rFonts w:ascii="Times" w:hAnsi="Times"/>
              </w:rPr>
            </w:pPr>
            <w:r w:rsidRPr="00364BEA">
              <w:rPr>
                <w:rFonts w:ascii="Times" w:hAnsi="Times"/>
                <w:sz w:val="22"/>
                <w:szCs w:val="22"/>
              </w:rPr>
              <w:t>Provides ample historical evidence to substantiate thesis.</w:t>
            </w:r>
          </w:p>
          <w:p w:rsidR="002E6EF8" w:rsidRPr="00364BEA" w:rsidRDefault="002E6EF8" w:rsidP="00364BEA">
            <w:pPr>
              <w:numPr>
                <w:ilvl w:val="0"/>
                <w:numId w:val="1"/>
              </w:numPr>
              <w:rPr>
                <w:rFonts w:ascii="Times" w:hAnsi="Times"/>
              </w:rPr>
            </w:pPr>
            <w:r w:rsidRPr="00364BEA">
              <w:rPr>
                <w:rFonts w:ascii="Times" w:hAnsi="Times"/>
                <w:sz w:val="22"/>
                <w:szCs w:val="22"/>
              </w:rPr>
              <w:t>Provides links with relevant ideas, events, trends in an innovative way.</w:t>
            </w:r>
          </w:p>
        </w:tc>
      </w:tr>
      <w:tr w:rsidR="002E6EF8" w:rsidRPr="00FB03DF" w:rsidTr="00364BEA">
        <w:tc>
          <w:tcPr>
            <w:tcW w:w="4752" w:type="dxa"/>
          </w:tcPr>
          <w:p w:rsidR="002E6EF8" w:rsidRPr="00364BEA" w:rsidRDefault="002E6EF8" w:rsidP="00FB03DF">
            <w:pPr>
              <w:rPr>
                <w:rFonts w:ascii="Times" w:hAnsi="Times"/>
                <w:b/>
              </w:rPr>
            </w:pPr>
            <w:r w:rsidRPr="00364BEA">
              <w:rPr>
                <w:rFonts w:ascii="Times" w:hAnsi="Times"/>
                <w:b/>
                <w:sz w:val="22"/>
                <w:szCs w:val="22"/>
              </w:rPr>
              <w:t>Subtotal                                                   7</w:t>
            </w:r>
          </w:p>
        </w:tc>
        <w:tc>
          <w:tcPr>
            <w:tcW w:w="4752" w:type="dxa"/>
          </w:tcPr>
          <w:p w:rsidR="002E6EF8" w:rsidRPr="00364BEA" w:rsidRDefault="002E6EF8" w:rsidP="00FB03DF">
            <w:pPr>
              <w:rPr>
                <w:rFonts w:ascii="Times" w:hAnsi="Times"/>
                <w:b/>
              </w:rPr>
            </w:pPr>
            <w:r w:rsidRPr="00364BEA">
              <w:rPr>
                <w:rFonts w:ascii="Times" w:hAnsi="Times"/>
                <w:b/>
                <w:sz w:val="22"/>
                <w:szCs w:val="22"/>
              </w:rPr>
              <w:t>Subtotal                                                   2</w:t>
            </w:r>
          </w:p>
        </w:tc>
      </w:tr>
      <w:tr w:rsidR="002E6EF8" w:rsidRPr="00FB03DF" w:rsidTr="00364BEA">
        <w:tc>
          <w:tcPr>
            <w:tcW w:w="9504" w:type="dxa"/>
            <w:gridSpan w:val="2"/>
          </w:tcPr>
          <w:p w:rsidR="002E6EF8" w:rsidRPr="00364BEA" w:rsidRDefault="002E6EF8" w:rsidP="00364BEA">
            <w:pPr>
              <w:jc w:val="center"/>
              <w:rPr>
                <w:rFonts w:ascii="Times" w:hAnsi="Times"/>
                <w:b/>
              </w:rPr>
            </w:pPr>
            <w:r w:rsidRPr="00364BEA">
              <w:rPr>
                <w:rFonts w:ascii="Times" w:hAnsi="Times"/>
                <w:b/>
                <w:sz w:val="22"/>
                <w:szCs w:val="22"/>
              </w:rPr>
              <w:t>TOTAL 9</w:t>
            </w:r>
          </w:p>
        </w:tc>
      </w:tr>
    </w:tbl>
    <w:p w:rsidR="002E6EF8" w:rsidRDefault="002E6EF8" w:rsidP="00F97D6D">
      <w:pPr>
        <w:spacing w:after="240"/>
        <w:rPr>
          <w:sz w:val="22"/>
          <w:szCs w:val="22"/>
        </w:rPr>
      </w:pPr>
      <w:r>
        <w:rPr>
          <w:sz w:val="22"/>
          <w:szCs w:val="22"/>
        </w:rPr>
        <w:t>Here is a graphic organizer to use when pre-writing for a CCOT essay: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8"/>
        <w:gridCol w:w="3060"/>
        <w:gridCol w:w="3330"/>
      </w:tblGrid>
      <w:tr w:rsidR="002E6EF8" w:rsidTr="00364BEA">
        <w:tc>
          <w:tcPr>
            <w:tcW w:w="3078" w:type="dxa"/>
          </w:tcPr>
          <w:p w:rsidR="002E6EF8" w:rsidRPr="00364BEA" w:rsidRDefault="002E6EF8" w:rsidP="00FB03DF">
            <w:pPr>
              <w:rPr>
                <w:rFonts w:ascii="Times" w:hAnsi="Times"/>
              </w:rPr>
            </w:pPr>
            <w:r w:rsidRPr="00364BEA">
              <w:rPr>
                <w:rFonts w:ascii="Times" w:hAnsi="Times"/>
              </w:rPr>
              <w:t>Change 1</w:t>
            </w:r>
          </w:p>
          <w:p w:rsidR="002E6EF8" w:rsidRPr="00364BEA" w:rsidRDefault="002E6EF8" w:rsidP="00FB03DF">
            <w:pPr>
              <w:rPr>
                <w:rFonts w:ascii="Times" w:hAnsi="Times"/>
              </w:rPr>
            </w:pPr>
          </w:p>
          <w:p w:rsidR="002E6EF8" w:rsidRPr="00364BEA" w:rsidRDefault="002E6EF8" w:rsidP="00FB03DF">
            <w:pPr>
              <w:rPr>
                <w:rFonts w:ascii="Bradley Hand ITC" w:hAnsi="Bradley Hand ITC"/>
                <w:sz w:val="28"/>
                <w:szCs w:val="28"/>
              </w:rPr>
            </w:pPr>
          </w:p>
        </w:tc>
        <w:tc>
          <w:tcPr>
            <w:tcW w:w="3060" w:type="dxa"/>
          </w:tcPr>
          <w:p w:rsidR="002E6EF8" w:rsidRPr="00364BEA" w:rsidRDefault="002E6EF8" w:rsidP="00FB03DF">
            <w:pPr>
              <w:rPr>
                <w:rFonts w:ascii="Times" w:hAnsi="Times"/>
              </w:rPr>
            </w:pPr>
            <w:r w:rsidRPr="00364BEA">
              <w:rPr>
                <w:rFonts w:ascii="Times" w:hAnsi="Times"/>
              </w:rPr>
              <w:t>Change2</w:t>
            </w:r>
          </w:p>
          <w:p w:rsidR="002E6EF8" w:rsidRPr="00364BEA" w:rsidRDefault="002E6EF8" w:rsidP="00FB03DF">
            <w:pPr>
              <w:rPr>
                <w:rFonts w:ascii="Bradley Hand ITC" w:hAnsi="Bradley Hand ITC"/>
                <w:sz w:val="28"/>
                <w:szCs w:val="28"/>
              </w:rPr>
            </w:pPr>
          </w:p>
        </w:tc>
        <w:tc>
          <w:tcPr>
            <w:tcW w:w="3330" w:type="dxa"/>
          </w:tcPr>
          <w:p w:rsidR="002E6EF8" w:rsidRPr="00364BEA" w:rsidRDefault="002E6EF8" w:rsidP="00FB03DF">
            <w:pPr>
              <w:rPr>
                <w:rFonts w:ascii="Times" w:hAnsi="Times"/>
              </w:rPr>
            </w:pPr>
            <w:r w:rsidRPr="00364BEA">
              <w:rPr>
                <w:rFonts w:ascii="Times" w:hAnsi="Times"/>
              </w:rPr>
              <w:t>Continuity</w:t>
            </w:r>
          </w:p>
          <w:p w:rsidR="002E6EF8" w:rsidRPr="00364BEA" w:rsidRDefault="002E6EF8" w:rsidP="00FB03DF">
            <w:pPr>
              <w:rPr>
                <w:rFonts w:ascii="Times" w:hAnsi="Times"/>
              </w:rPr>
            </w:pPr>
          </w:p>
          <w:p w:rsidR="002E6EF8" w:rsidRPr="00364BEA" w:rsidRDefault="002E6EF8" w:rsidP="00FB03DF">
            <w:pPr>
              <w:rPr>
                <w:rFonts w:ascii="Bradley Hand ITC" w:hAnsi="Bradley Hand ITC"/>
                <w:sz w:val="28"/>
                <w:szCs w:val="28"/>
              </w:rPr>
            </w:pPr>
          </w:p>
        </w:tc>
      </w:tr>
      <w:tr w:rsidR="002E6EF8" w:rsidTr="00364BEA">
        <w:tc>
          <w:tcPr>
            <w:tcW w:w="3078" w:type="dxa"/>
          </w:tcPr>
          <w:p w:rsidR="002E6EF8" w:rsidRPr="00364BEA" w:rsidRDefault="002E6EF8" w:rsidP="00FB03DF">
            <w:pPr>
              <w:rPr>
                <w:rFonts w:ascii="Times" w:hAnsi="Times"/>
              </w:rPr>
            </w:pPr>
            <w:r w:rsidRPr="00364BEA">
              <w:rPr>
                <w:rFonts w:ascii="Times" w:hAnsi="Times"/>
              </w:rPr>
              <w:t>Possible Evidence?</w:t>
            </w:r>
          </w:p>
          <w:p w:rsidR="002E6EF8" w:rsidRPr="00364BEA" w:rsidRDefault="002E6EF8" w:rsidP="00FB03DF">
            <w:pPr>
              <w:rPr>
                <w:rFonts w:ascii="Bradley Hand ITC" w:hAnsi="Bradley Hand ITC"/>
                <w:sz w:val="28"/>
                <w:szCs w:val="28"/>
              </w:rPr>
            </w:pPr>
          </w:p>
          <w:p w:rsidR="002E6EF8" w:rsidRPr="00364BEA" w:rsidRDefault="002E6EF8" w:rsidP="00FB03DF">
            <w:pPr>
              <w:rPr>
                <w:rFonts w:ascii="Bradley Hand ITC" w:hAnsi="Bradley Hand ITC"/>
                <w:sz w:val="28"/>
                <w:szCs w:val="28"/>
              </w:rPr>
            </w:pPr>
          </w:p>
          <w:p w:rsidR="002E6EF8" w:rsidRPr="00364BEA" w:rsidRDefault="002E6EF8" w:rsidP="00FB03DF">
            <w:pPr>
              <w:rPr>
                <w:rFonts w:ascii="Bradley Hand ITC" w:hAnsi="Bradley Hand ITC"/>
                <w:sz w:val="28"/>
                <w:szCs w:val="28"/>
              </w:rPr>
            </w:pPr>
          </w:p>
          <w:p w:rsidR="002E6EF8" w:rsidRPr="00364BEA" w:rsidRDefault="002E6EF8" w:rsidP="00FB03DF">
            <w:pPr>
              <w:rPr>
                <w:rFonts w:ascii="Bradley Hand ITC" w:hAnsi="Bradley Hand ITC"/>
                <w:sz w:val="28"/>
                <w:szCs w:val="28"/>
              </w:rPr>
            </w:pPr>
          </w:p>
        </w:tc>
        <w:tc>
          <w:tcPr>
            <w:tcW w:w="3060" w:type="dxa"/>
          </w:tcPr>
          <w:p w:rsidR="002E6EF8" w:rsidRPr="00364BEA" w:rsidRDefault="002E6EF8" w:rsidP="00FB03DF">
            <w:pPr>
              <w:rPr>
                <w:rFonts w:ascii="Times" w:hAnsi="Times"/>
              </w:rPr>
            </w:pPr>
            <w:r w:rsidRPr="00364BEA">
              <w:rPr>
                <w:rFonts w:ascii="Times" w:hAnsi="Times"/>
              </w:rPr>
              <w:t>Possible Evidence?</w:t>
            </w:r>
          </w:p>
          <w:p w:rsidR="002E6EF8" w:rsidRPr="00364BEA" w:rsidRDefault="002E6EF8" w:rsidP="00FB03DF">
            <w:pPr>
              <w:rPr>
                <w:rFonts w:ascii="Bradley Hand ITC" w:hAnsi="Bradley Hand ITC"/>
                <w:sz w:val="28"/>
                <w:szCs w:val="28"/>
              </w:rPr>
            </w:pPr>
          </w:p>
        </w:tc>
        <w:tc>
          <w:tcPr>
            <w:tcW w:w="3330" w:type="dxa"/>
          </w:tcPr>
          <w:p w:rsidR="002E6EF8" w:rsidRPr="00364BEA" w:rsidRDefault="002E6EF8" w:rsidP="00FB03DF">
            <w:pPr>
              <w:rPr>
                <w:rFonts w:ascii="Times" w:hAnsi="Times"/>
              </w:rPr>
            </w:pPr>
            <w:r w:rsidRPr="00364BEA">
              <w:rPr>
                <w:rFonts w:ascii="Times" w:hAnsi="Times"/>
              </w:rPr>
              <w:t>Possible Evidence?</w:t>
            </w:r>
          </w:p>
          <w:p w:rsidR="002E6EF8" w:rsidRPr="00364BEA" w:rsidRDefault="002E6EF8" w:rsidP="00FB03DF">
            <w:pPr>
              <w:rPr>
                <w:rFonts w:ascii="Times" w:hAnsi="Times"/>
              </w:rPr>
            </w:pPr>
          </w:p>
          <w:p w:rsidR="002E6EF8" w:rsidRPr="00364BEA" w:rsidRDefault="002E6EF8" w:rsidP="00FB03DF">
            <w:pPr>
              <w:rPr>
                <w:rFonts w:ascii="Times" w:hAnsi="Times"/>
              </w:rPr>
            </w:pPr>
          </w:p>
          <w:p w:rsidR="002E6EF8" w:rsidRPr="00364BEA" w:rsidRDefault="002E6EF8" w:rsidP="00FB03DF">
            <w:pPr>
              <w:rPr>
                <w:rFonts w:ascii="Times" w:hAnsi="Times"/>
              </w:rPr>
            </w:pPr>
          </w:p>
          <w:p w:rsidR="002E6EF8" w:rsidRPr="00364BEA" w:rsidRDefault="002E6EF8" w:rsidP="00FB03DF">
            <w:pPr>
              <w:rPr>
                <w:rFonts w:ascii="Bradley Hand ITC" w:hAnsi="Bradley Hand ITC"/>
                <w:sz w:val="28"/>
                <w:szCs w:val="28"/>
              </w:rPr>
            </w:pPr>
          </w:p>
        </w:tc>
      </w:tr>
      <w:tr w:rsidR="002E6EF8" w:rsidTr="00364BEA">
        <w:tc>
          <w:tcPr>
            <w:tcW w:w="3078" w:type="dxa"/>
          </w:tcPr>
          <w:p w:rsidR="002E6EF8" w:rsidRPr="00364BEA" w:rsidRDefault="002E6EF8" w:rsidP="00FB03DF">
            <w:pPr>
              <w:rPr>
                <w:rFonts w:ascii="Times" w:hAnsi="Times"/>
              </w:rPr>
            </w:pPr>
            <w:r w:rsidRPr="00364BEA">
              <w:rPr>
                <w:rFonts w:ascii="Times" w:hAnsi="Times"/>
              </w:rPr>
              <w:t>Causes</w:t>
            </w:r>
          </w:p>
          <w:p w:rsidR="002E6EF8" w:rsidRPr="00364BEA" w:rsidRDefault="002E6EF8" w:rsidP="00FB03DF">
            <w:pPr>
              <w:rPr>
                <w:rFonts w:ascii="Times" w:hAnsi="Times"/>
              </w:rPr>
            </w:pPr>
          </w:p>
          <w:p w:rsidR="002E6EF8" w:rsidRPr="00364BEA" w:rsidRDefault="002E6EF8" w:rsidP="00FB03DF">
            <w:pPr>
              <w:rPr>
                <w:rFonts w:ascii="Times" w:hAnsi="Times"/>
              </w:rPr>
            </w:pPr>
          </w:p>
          <w:p w:rsidR="002E6EF8" w:rsidRPr="00364BEA" w:rsidRDefault="002E6EF8" w:rsidP="00FB03DF">
            <w:pPr>
              <w:rPr>
                <w:rFonts w:ascii="Times" w:hAnsi="Times"/>
              </w:rPr>
            </w:pPr>
            <w:r w:rsidRPr="00364BEA">
              <w:rPr>
                <w:rFonts w:ascii="Times" w:hAnsi="Times"/>
              </w:rPr>
              <w:t>Effects</w:t>
            </w:r>
          </w:p>
          <w:p w:rsidR="002E6EF8" w:rsidRPr="00364BEA" w:rsidRDefault="002E6EF8" w:rsidP="00FB03DF">
            <w:pPr>
              <w:rPr>
                <w:rFonts w:ascii="Times" w:hAnsi="Times"/>
              </w:rPr>
            </w:pPr>
          </w:p>
          <w:p w:rsidR="002E6EF8" w:rsidRPr="00364BEA" w:rsidRDefault="002E6EF8" w:rsidP="00FB03DF">
            <w:pPr>
              <w:rPr>
                <w:rFonts w:ascii="Times" w:hAnsi="Times"/>
              </w:rPr>
            </w:pPr>
          </w:p>
        </w:tc>
        <w:tc>
          <w:tcPr>
            <w:tcW w:w="3060" w:type="dxa"/>
          </w:tcPr>
          <w:p w:rsidR="002E6EF8" w:rsidRPr="00364BEA" w:rsidRDefault="002E6EF8" w:rsidP="00FB03DF">
            <w:pPr>
              <w:rPr>
                <w:rFonts w:ascii="Times" w:hAnsi="Times"/>
              </w:rPr>
            </w:pPr>
            <w:r w:rsidRPr="00364BEA">
              <w:rPr>
                <w:rFonts w:ascii="Times" w:hAnsi="Times"/>
              </w:rPr>
              <w:t>Causes</w:t>
            </w:r>
          </w:p>
          <w:p w:rsidR="002E6EF8" w:rsidRPr="00364BEA" w:rsidRDefault="002E6EF8" w:rsidP="00FB03DF">
            <w:pPr>
              <w:rPr>
                <w:rFonts w:ascii="Times" w:hAnsi="Times"/>
              </w:rPr>
            </w:pPr>
          </w:p>
          <w:p w:rsidR="002E6EF8" w:rsidRPr="00364BEA" w:rsidRDefault="002E6EF8" w:rsidP="00FB03DF">
            <w:pPr>
              <w:rPr>
                <w:rFonts w:ascii="Times" w:hAnsi="Times"/>
              </w:rPr>
            </w:pPr>
          </w:p>
          <w:p w:rsidR="002E6EF8" w:rsidRPr="00364BEA" w:rsidRDefault="002E6EF8" w:rsidP="00FB03DF">
            <w:pPr>
              <w:rPr>
                <w:rFonts w:ascii="Times" w:hAnsi="Times"/>
              </w:rPr>
            </w:pPr>
            <w:r w:rsidRPr="00364BEA">
              <w:rPr>
                <w:rFonts w:ascii="Times" w:hAnsi="Times"/>
              </w:rPr>
              <w:t>Effects</w:t>
            </w:r>
          </w:p>
        </w:tc>
        <w:tc>
          <w:tcPr>
            <w:tcW w:w="3330" w:type="dxa"/>
          </w:tcPr>
          <w:p w:rsidR="002E6EF8" w:rsidRPr="00364BEA" w:rsidRDefault="002E6EF8" w:rsidP="00FB03DF">
            <w:pPr>
              <w:rPr>
                <w:rFonts w:ascii="Times" w:hAnsi="Times"/>
              </w:rPr>
            </w:pPr>
            <w:r w:rsidRPr="00364BEA">
              <w:rPr>
                <w:rFonts w:ascii="Times" w:hAnsi="Times"/>
              </w:rPr>
              <w:t>Global context:</w:t>
            </w:r>
          </w:p>
          <w:p w:rsidR="002E6EF8" w:rsidRPr="00364BEA" w:rsidRDefault="002E6EF8" w:rsidP="00FB03DF">
            <w:pPr>
              <w:rPr>
                <w:rFonts w:ascii="Times" w:hAnsi="Times"/>
              </w:rPr>
            </w:pPr>
          </w:p>
          <w:p w:rsidR="002E6EF8" w:rsidRPr="00364BEA" w:rsidRDefault="002E6EF8" w:rsidP="00FB03DF">
            <w:pPr>
              <w:rPr>
                <w:rFonts w:ascii="Times" w:hAnsi="Times"/>
              </w:rPr>
            </w:pPr>
          </w:p>
          <w:p w:rsidR="002E6EF8" w:rsidRPr="00364BEA" w:rsidRDefault="002E6EF8" w:rsidP="00FB03DF">
            <w:pPr>
              <w:rPr>
                <w:rFonts w:ascii="Times" w:hAnsi="Times"/>
              </w:rPr>
            </w:pPr>
            <w:r w:rsidRPr="00364BEA">
              <w:rPr>
                <w:rFonts w:ascii="Times" w:hAnsi="Times"/>
              </w:rPr>
              <w:t>Similar example:</w:t>
            </w:r>
          </w:p>
        </w:tc>
      </w:tr>
    </w:tbl>
    <w:p w:rsidR="002E6EF8" w:rsidRPr="00FB03DF" w:rsidRDefault="002E6EF8" w:rsidP="00F97D6D">
      <w:pPr>
        <w:spacing w:after="240"/>
        <w:rPr>
          <w:sz w:val="22"/>
          <w:szCs w:val="22"/>
        </w:rPr>
      </w:pPr>
    </w:p>
    <w:sectPr w:rsidR="002E6EF8" w:rsidRPr="00FB03DF" w:rsidSect="00050B18">
      <w:pgSz w:w="12240" w:h="15840"/>
      <w:pgMar w:top="1080" w:right="1080" w:bottom="1080" w:left="144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EF340A"/>
    <w:multiLevelType w:val="hybridMultilevel"/>
    <w:tmpl w:val="5220F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B6F2E80"/>
    <w:multiLevelType w:val="hybridMultilevel"/>
    <w:tmpl w:val="334AEA42"/>
    <w:lvl w:ilvl="0" w:tplc="F8F43FDC">
      <w:start w:val="1"/>
      <w:numFmt w:val="bullet"/>
      <w:lvlText w:val=""/>
      <w:lvlJc w:val="left"/>
      <w:pPr>
        <w:tabs>
          <w:tab w:val="num" w:pos="216"/>
        </w:tabs>
        <w:ind w:left="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characterSpacingControl w:val="doNotCompress"/>
  <w:compat/>
  <w:rsids>
    <w:rsidRoot w:val="0024632F"/>
    <w:rsid w:val="00050B18"/>
    <w:rsid w:val="00095FBC"/>
    <w:rsid w:val="000E4CF0"/>
    <w:rsid w:val="001D4B26"/>
    <w:rsid w:val="001F123F"/>
    <w:rsid w:val="002319FE"/>
    <w:rsid w:val="00236E9B"/>
    <w:rsid w:val="0024632F"/>
    <w:rsid w:val="002B304D"/>
    <w:rsid w:val="002E6EF8"/>
    <w:rsid w:val="002E7CDA"/>
    <w:rsid w:val="003473C8"/>
    <w:rsid w:val="00364BEA"/>
    <w:rsid w:val="004C3C6C"/>
    <w:rsid w:val="004F744A"/>
    <w:rsid w:val="00510A06"/>
    <w:rsid w:val="0058185A"/>
    <w:rsid w:val="00595FE2"/>
    <w:rsid w:val="005B37A1"/>
    <w:rsid w:val="00621E84"/>
    <w:rsid w:val="006D630C"/>
    <w:rsid w:val="006E38A4"/>
    <w:rsid w:val="00761DC8"/>
    <w:rsid w:val="00895289"/>
    <w:rsid w:val="008B3FBC"/>
    <w:rsid w:val="008F07D0"/>
    <w:rsid w:val="00A06219"/>
    <w:rsid w:val="00A34F89"/>
    <w:rsid w:val="00B42DFB"/>
    <w:rsid w:val="00C51F38"/>
    <w:rsid w:val="00CA12A2"/>
    <w:rsid w:val="00F03AD1"/>
    <w:rsid w:val="00F97D6D"/>
    <w:rsid w:val="00FB03DF"/>
    <w:rsid w:val="00FC4A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D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B03DF"/>
    <w:rPr>
      <w:rFonts w:ascii="Times" w:hAnsi="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1086</Words>
  <Characters>6193</Characters>
  <Application>Microsoft Office Word</Application>
  <DocSecurity>0</DocSecurity>
  <Lines>51</Lines>
  <Paragraphs>14</Paragraphs>
  <ScaleCrop>false</ScaleCrop>
  <Company>Bellevue School District</Company>
  <LinksUpToDate>false</LinksUpToDate>
  <CharactersWithSpaces>7265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WORLD HISTORY</dc:title>
  <dc:creator>Information Systems</dc:creator>
  <cp:lastModifiedBy>Matt</cp:lastModifiedBy>
  <cp:revision>2</cp:revision>
  <cp:lastPrinted>2012-03-13T15:04:00Z</cp:lastPrinted>
  <dcterms:created xsi:type="dcterms:W3CDTF">2013-09-30T01:35:00Z</dcterms:created>
  <dcterms:modified xsi:type="dcterms:W3CDTF">2013-09-30T01:35:00Z</dcterms:modified>
</cp:coreProperties>
</file>